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01106" w14:textId="77777777" w:rsidR="000016BC" w:rsidRPr="006020BA" w:rsidRDefault="000016BC" w:rsidP="000016BC">
      <w:pPr>
        <w:spacing w:after="0" w:line="360" w:lineRule="auto"/>
        <w:jc w:val="center"/>
        <w:rPr>
          <w:rFonts w:ascii="Palatino Linotype" w:hAnsi="Palatino Linotype" w:cs="Helvetica"/>
          <w:b/>
          <w:bCs/>
          <w:sz w:val="20"/>
          <w:szCs w:val="20"/>
        </w:rPr>
      </w:pPr>
      <w:r w:rsidRPr="006020BA">
        <w:rPr>
          <w:rFonts w:ascii="Palatino Linotype" w:hAnsi="Palatino Linotype" w:cs="Helvetica"/>
          <w:b/>
          <w:bCs/>
          <w:sz w:val="20"/>
          <w:szCs w:val="20"/>
        </w:rPr>
        <w:t>Matriz de Gerenciamento de Riscos</w:t>
      </w:r>
    </w:p>
    <w:p w14:paraId="2619D498" w14:textId="1113A9A5" w:rsidR="000016BC" w:rsidRPr="006020BA" w:rsidRDefault="000016BC" w:rsidP="000016BC">
      <w:pPr>
        <w:spacing w:after="0" w:line="360" w:lineRule="auto"/>
        <w:jc w:val="center"/>
        <w:rPr>
          <w:rFonts w:ascii="Palatino Linotype" w:hAnsi="Palatino Linotype" w:cs="Helvetica"/>
          <w:sz w:val="20"/>
          <w:szCs w:val="20"/>
        </w:rPr>
      </w:pPr>
      <w:r w:rsidRPr="006020BA">
        <w:rPr>
          <w:rFonts w:ascii="Palatino Linotype" w:hAnsi="Palatino Linotype" w:cs="Helvetica"/>
          <w:sz w:val="20"/>
          <w:szCs w:val="20"/>
        </w:rPr>
        <w:t>(Processo Administrativo n°</w:t>
      </w:r>
      <w:r w:rsidR="00222FEB">
        <w:rPr>
          <w:rFonts w:ascii="Palatino Linotype" w:hAnsi="Palatino Linotype" w:cs="Helvetica"/>
          <w:sz w:val="20"/>
          <w:szCs w:val="20"/>
        </w:rPr>
        <w:t>_____</w:t>
      </w:r>
      <w:r w:rsidR="0083334F" w:rsidRPr="006020BA">
        <w:rPr>
          <w:rFonts w:ascii="Palatino Linotype" w:hAnsi="Palatino Linotype" w:cs="Helvetica"/>
          <w:sz w:val="20"/>
          <w:szCs w:val="20"/>
        </w:rPr>
        <w:t xml:space="preserve">/ </w:t>
      </w:r>
      <w:r w:rsidRPr="006020BA">
        <w:rPr>
          <w:rFonts w:ascii="Palatino Linotype" w:hAnsi="Palatino Linotype" w:cs="Helvetica"/>
          <w:sz w:val="20"/>
          <w:szCs w:val="20"/>
        </w:rPr>
        <w:t>202</w:t>
      </w:r>
      <w:r w:rsidR="00B359D5">
        <w:rPr>
          <w:rFonts w:ascii="Palatino Linotype" w:hAnsi="Palatino Linotype" w:cs="Helvetica"/>
          <w:sz w:val="20"/>
          <w:szCs w:val="20"/>
        </w:rPr>
        <w:t>6</w:t>
      </w:r>
      <w:r w:rsidRPr="006020BA">
        <w:rPr>
          <w:rFonts w:ascii="Palatino Linotype" w:hAnsi="Palatino Linotype" w:cs="Helvetica"/>
          <w:sz w:val="20"/>
          <w:szCs w:val="20"/>
        </w:rPr>
        <w:t>)</w:t>
      </w:r>
    </w:p>
    <w:p w14:paraId="47FD94A6" w14:textId="77777777" w:rsidR="000016BC" w:rsidRPr="006020BA" w:rsidRDefault="000016BC" w:rsidP="000016BC">
      <w:pPr>
        <w:pStyle w:val="PargrafodaLista"/>
        <w:numPr>
          <w:ilvl w:val="0"/>
          <w:numId w:val="1"/>
        </w:numPr>
        <w:spacing w:after="0" w:line="360" w:lineRule="auto"/>
        <w:rPr>
          <w:rFonts w:ascii="Palatino Linotype" w:hAnsi="Palatino Linotype" w:cs="Helvetica"/>
          <w:b/>
          <w:bCs/>
          <w:szCs w:val="20"/>
        </w:rPr>
      </w:pPr>
      <w:r w:rsidRPr="006020BA">
        <w:rPr>
          <w:rFonts w:ascii="Palatino Linotype" w:hAnsi="Palatino Linotype" w:cs="Helvetica"/>
          <w:b/>
          <w:bCs/>
          <w:szCs w:val="20"/>
        </w:rPr>
        <w:t>Informações Básicas:</w:t>
      </w:r>
    </w:p>
    <w:p w14:paraId="663C7E71" w14:textId="08D8E764" w:rsidR="000016BC" w:rsidRPr="006020BA" w:rsidRDefault="000016BC" w:rsidP="000016BC">
      <w:pPr>
        <w:pStyle w:val="PargrafodaLista"/>
        <w:numPr>
          <w:ilvl w:val="1"/>
          <w:numId w:val="1"/>
        </w:numPr>
        <w:spacing w:after="0" w:line="360" w:lineRule="auto"/>
        <w:rPr>
          <w:rFonts w:ascii="Palatino Linotype" w:hAnsi="Palatino Linotype" w:cs="Helvetica"/>
          <w:b/>
          <w:bCs/>
          <w:color w:val="auto"/>
          <w:szCs w:val="20"/>
        </w:rPr>
      </w:pPr>
      <w:r w:rsidRPr="006020BA">
        <w:rPr>
          <w:rFonts w:ascii="Palatino Linotype" w:hAnsi="Palatino Linotype" w:cs="Helvetica"/>
          <w:b/>
          <w:bCs/>
          <w:color w:val="auto"/>
          <w:szCs w:val="20"/>
        </w:rPr>
        <w:t>Número da Matriz de Alocação de Riscos:</w:t>
      </w:r>
      <w:r w:rsidR="0083334F" w:rsidRPr="006020BA">
        <w:rPr>
          <w:rFonts w:ascii="Palatino Linotype" w:hAnsi="Palatino Linotype" w:cs="Helvetica"/>
          <w:b/>
          <w:bCs/>
          <w:color w:val="auto"/>
          <w:szCs w:val="20"/>
        </w:rPr>
        <w:t xml:space="preserve"> </w:t>
      </w:r>
      <w:r w:rsidR="00222FEB">
        <w:rPr>
          <w:rFonts w:ascii="Palatino Linotype" w:hAnsi="Palatino Linotype" w:cs="Helvetica"/>
          <w:color w:val="auto"/>
          <w:szCs w:val="20"/>
        </w:rPr>
        <w:t>____</w:t>
      </w:r>
      <w:r w:rsidR="0083334F" w:rsidRPr="006020BA">
        <w:rPr>
          <w:rFonts w:ascii="Palatino Linotype" w:hAnsi="Palatino Linotype" w:cs="Helvetica"/>
          <w:color w:val="auto"/>
          <w:szCs w:val="20"/>
        </w:rPr>
        <w:t>/</w:t>
      </w:r>
      <w:r w:rsidRPr="006020BA">
        <w:rPr>
          <w:rFonts w:ascii="Palatino Linotype" w:hAnsi="Palatino Linotype" w:cs="Helvetica"/>
          <w:color w:val="auto"/>
          <w:szCs w:val="20"/>
        </w:rPr>
        <w:t>202</w:t>
      </w:r>
      <w:r w:rsidR="00B359D5">
        <w:rPr>
          <w:rFonts w:ascii="Palatino Linotype" w:hAnsi="Palatino Linotype" w:cs="Helvetica"/>
          <w:color w:val="auto"/>
          <w:szCs w:val="20"/>
        </w:rPr>
        <w:t>6</w:t>
      </w:r>
    </w:p>
    <w:p w14:paraId="39CBA299" w14:textId="0CABCE0C" w:rsidR="000016BC" w:rsidRPr="00621DAF" w:rsidRDefault="000016BC" w:rsidP="000016BC">
      <w:pPr>
        <w:pStyle w:val="PargrafodaLista"/>
        <w:numPr>
          <w:ilvl w:val="1"/>
          <w:numId w:val="1"/>
        </w:numPr>
        <w:spacing w:after="0" w:line="360" w:lineRule="auto"/>
        <w:rPr>
          <w:rFonts w:ascii="Palatino Linotype" w:hAnsi="Palatino Linotype" w:cs="Helvetica"/>
          <w:b/>
          <w:bCs/>
          <w:color w:val="000000" w:themeColor="text1"/>
          <w:szCs w:val="20"/>
        </w:rPr>
      </w:pPr>
      <w:r w:rsidRPr="00621DAF">
        <w:rPr>
          <w:rFonts w:ascii="Palatino Linotype" w:hAnsi="Palatino Linotype" w:cs="Helvetica"/>
          <w:b/>
          <w:bCs/>
          <w:color w:val="000000" w:themeColor="text1"/>
          <w:szCs w:val="20"/>
        </w:rPr>
        <w:t>Responsáveis</w:t>
      </w:r>
      <w:r w:rsidR="00F01355" w:rsidRPr="00621DAF">
        <w:rPr>
          <w:rFonts w:ascii="Helvetica" w:hAnsi="Helvetica"/>
          <w:b/>
          <w:bCs/>
          <w:color w:val="000000" w:themeColor="text1"/>
          <w:szCs w:val="20"/>
        </w:rPr>
        <w:t xml:space="preserve">: </w:t>
      </w:r>
      <w:r w:rsidR="00B359D5">
        <w:rPr>
          <w:rFonts w:ascii="Helvetica" w:hAnsi="Helvetica"/>
          <w:b/>
          <w:bCs/>
          <w:color w:val="auto"/>
          <w:szCs w:val="20"/>
        </w:rPr>
        <w:t>Gardênia Menezes Martins</w:t>
      </w:r>
      <w:r w:rsidR="00FB245A" w:rsidRPr="00FB245A">
        <w:rPr>
          <w:rFonts w:ascii="Helvetica" w:hAnsi="Helvetica"/>
          <w:b/>
          <w:bCs/>
          <w:color w:val="auto"/>
          <w:szCs w:val="20"/>
        </w:rPr>
        <w:t xml:space="preserve"> -</w:t>
      </w:r>
      <w:r w:rsidR="00F01355" w:rsidRPr="00FB245A">
        <w:rPr>
          <w:rFonts w:ascii="Helvetica" w:hAnsi="Helvetica"/>
          <w:b/>
          <w:bCs/>
          <w:color w:val="auto"/>
          <w:szCs w:val="20"/>
        </w:rPr>
        <w:t xml:space="preserve"> Membro</w:t>
      </w:r>
      <w:r w:rsidR="00AF3B57" w:rsidRPr="00FB245A">
        <w:rPr>
          <w:rFonts w:ascii="Helvetica" w:hAnsi="Helvetica"/>
          <w:b/>
          <w:bCs/>
          <w:color w:val="auto"/>
          <w:szCs w:val="20"/>
        </w:rPr>
        <w:t xml:space="preserve"> convidado</w:t>
      </w:r>
      <w:r w:rsidR="00F01355" w:rsidRPr="00FB245A">
        <w:rPr>
          <w:rFonts w:ascii="Helvetica" w:hAnsi="Helvetica"/>
          <w:b/>
          <w:bCs/>
          <w:color w:val="auto"/>
          <w:szCs w:val="20"/>
        </w:rPr>
        <w:t xml:space="preserve"> da Equipe de planejamento.</w:t>
      </w:r>
    </w:p>
    <w:p w14:paraId="5429907D" w14:textId="2F103FF6" w:rsidR="000016BC" w:rsidRPr="006020BA" w:rsidRDefault="000016BC" w:rsidP="000016BC">
      <w:pPr>
        <w:pStyle w:val="PargrafodaLista"/>
        <w:numPr>
          <w:ilvl w:val="1"/>
          <w:numId w:val="1"/>
        </w:numPr>
        <w:spacing w:after="0" w:line="360" w:lineRule="auto"/>
        <w:rPr>
          <w:rFonts w:ascii="Palatino Linotype" w:hAnsi="Palatino Linotype" w:cs="Helvetica"/>
          <w:b/>
          <w:bCs/>
          <w:color w:val="auto"/>
          <w:szCs w:val="20"/>
        </w:rPr>
      </w:pPr>
      <w:r w:rsidRPr="006020BA">
        <w:rPr>
          <w:rFonts w:ascii="Palatino Linotype" w:hAnsi="Palatino Linotype" w:cs="Helvetica"/>
          <w:b/>
          <w:bCs/>
          <w:color w:val="auto"/>
          <w:szCs w:val="20"/>
        </w:rPr>
        <w:t>Data:</w:t>
      </w:r>
      <w:r w:rsidRPr="006020BA">
        <w:rPr>
          <w:rFonts w:ascii="Palatino Linotype" w:hAnsi="Palatino Linotype" w:cs="Helvetica"/>
          <w:color w:val="auto"/>
          <w:szCs w:val="20"/>
        </w:rPr>
        <w:t xml:space="preserve"> </w:t>
      </w:r>
    </w:p>
    <w:p w14:paraId="5998DB22" w14:textId="3494F837" w:rsidR="000016BC" w:rsidRPr="00621DAF" w:rsidRDefault="000016BC" w:rsidP="000016BC">
      <w:pPr>
        <w:pStyle w:val="PargrafodaLista"/>
        <w:numPr>
          <w:ilvl w:val="1"/>
          <w:numId w:val="1"/>
        </w:numPr>
        <w:spacing w:line="360" w:lineRule="auto"/>
        <w:ind w:firstLine="0"/>
        <w:rPr>
          <w:rFonts w:ascii="Palatino Linotype" w:hAnsi="Palatino Linotype" w:cs="Helvetica"/>
          <w:bCs/>
          <w:color w:val="auto"/>
          <w:szCs w:val="20"/>
        </w:rPr>
      </w:pPr>
      <w:r w:rsidRPr="00621DAF">
        <w:rPr>
          <w:rFonts w:ascii="Palatino Linotype" w:hAnsi="Palatino Linotype" w:cs="Helvetica"/>
          <w:b/>
          <w:bCs/>
          <w:color w:val="auto"/>
          <w:szCs w:val="20"/>
        </w:rPr>
        <w:t xml:space="preserve">Objeto da Matriz de Riscos: </w:t>
      </w:r>
      <w:r w:rsidR="00B359D5" w:rsidRPr="00B359D5">
        <w:t xml:space="preserve">o </w:t>
      </w:r>
      <w:r w:rsidR="00B359D5" w:rsidRPr="00B359D5">
        <w:rPr>
          <w:b/>
        </w:rPr>
        <w:t>registro de preços</w:t>
      </w:r>
      <w:r w:rsidR="00B359D5" w:rsidRPr="00B359D5">
        <w:t xml:space="preserve"> para futura </w:t>
      </w:r>
      <w:r w:rsidR="00B359D5" w:rsidRPr="00B359D5">
        <w:rPr>
          <w:bCs/>
        </w:rPr>
        <w:t>aquisição de abafador de ruído ajustável (protetor auricular tipo concha) infantil colorido, destinados ao atendimento dos estudantes com diagnóstico de transtorno do espectro autista “TEA” da rede municipal de ensino)</w:t>
      </w:r>
      <w:r w:rsidR="008E291C" w:rsidRPr="00621DAF">
        <w:rPr>
          <w:rFonts w:ascii="Palatino Linotype" w:hAnsi="Palatino Linotype" w:cs="Helvetica"/>
          <w:bCs/>
          <w:color w:val="auto"/>
          <w:szCs w:val="20"/>
        </w:rPr>
        <w:t>,</w:t>
      </w:r>
      <w:r w:rsidR="00C147D8" w:rsidRPr="00621DAF">
        <w:rPr>
          <w:rFonts w:ascii="Palatino Linotype" w:hAnsi="Palatino Linotype" w:cs="Helvetica"/>
          <w:bCs/>
          <w:color w:val="auto"/>
          <w:szCs w:val="20"/>
        </w:rPr>
        <w:t xml:space="preserve"> n</w:t>
      </w:r>
      <w:r w:rsidR="002F7CC9" w:rsidRPr="00621DAF">
        <w:rPr>
          <w:rFonts w:ascii="Palatino Linotype" w:hAnsi="Palatino Linotype" w:cs="Helvetica"/>
          <w:bCs/>
          <w:color w:val="auto"/>
          <w:szCs w:val="20"/>
        </w:rPr>
        <w:t>a</w:t>
      </w:r>
      <w:r w:rsidR="008E291C" w:rsidRPr="00621DAF">
        <w:rPr>
          <w:rFonts w:ascii="Palatino Linotype" w:hAnsi="Palatino Linotype" w:cs="Helvetica"/>
          <w:bCs/>
          <w:color w:val="auto"/>
          <w:szCs w:val="20"/>
        </w:rPr>
        <w:t xml:space="preserve"> conformidade do termo de referência</w:t>
      </w:r>
      <w:r w:rsidR="002F7CC9" w:rsidRPr="00621DAF">
        <w:rPr>
          <w:rFonts w:ascii="Palatino Linotype" w:hAnsi="Palatino Linotype" w:cs="Helvetica"/>
          <w:bCs/>
          <w:color w:val="auto"/>
          <w:szCs w:val="20"/>
        </w:rPr>
        <w:t xml:space="preserve">. </w:t>
      </w:r>
    </w:p>
    <w:p w14:paraId="581B8B61" w14:textId="77777777" w:rsidR="000016BC" w:rsidRPr="009711D7" w:rsidRDefault="000016BC" w:rsidP="000016BC">
      <w:pPr>
        <w:spacing w:after="0" w:line="360" w:lineRule="auto"/>
        <w:ind w:left="792"/>
        <w:rPr>
          <w:rFonts w:ascii="Palatino Linotype" w:hAnsi="Palatino Linotype" w:cs="Helvetica"/>
          <w:sz w:val="20"/>
          <w:szCs w:val="20"/>
        </w:rPr>
      </w:pPr>
    </w:p>
    <w:p w14:paraId="33BEF4E3" w14:textId="77777777" w:rsidR="000016BC" w:rsidRPr="00AD2D54" w:rsidRDefault="000016BC" w:rsidP="000016BC">
      <w:pPr>
        <w:spacing w:after="0" w:line="240" w:lineRule="auto"/>
        <w:rPr>
          <w:rFonts w:ascii="Palatino Linotype" w:hAnsi="Palatino Linotype" w:cs="Helvetica"/>
          <w:b/>
          <w:bCs/>
          <w:sz w:val="20"/>
          <w:szCs w:val="20"/>
        </w:rPr>
      </w:pPr>
      <w:r w:rsidRPr="00AD2D54">
        <w:rPr>
          <w:rFonts w:ascii="Palatino Linotype" w:hAnsi="Palatino Linotype" w:cs="Helvetica"/>
          <w:b/>
          <w:bCs/>
          <w:sz w:val="20"/>
          <w:szCs w:val="20"/>
        </w:rPr>
        <w:t>Riscos Identificados</w:t>
      </w:r>
    </w:p>
    <w:p w14:paraId="5D291EB8" w14:textId="360259EA" w:rsidR="000016BC" w:rsidRPr="00AD2D54" w:rsidRDefault="000016BC">
      <w:pPr>
        <w:rPr>
          <w:rFonts w:ascii="Palatino Linotype" w:hAnsi="Palatino Linotype" w:cs="Helvetica"/>
          <w:sz w:val="20"/>
          <w:szCs w:val="20"/>
        </w:rPr>
      </w:pPr>
    </w:p>
    <w:tbl>
      <w:tblPr>
        <w:tblW w:w="16521" w:type="dxa"/>
        <w:jc w:val="center"/>
        <w:tblCellMar>
          <w:left w:w="0" w:type="dxa"/>
          <w:right w:w="0" w:type="dxa"/>
        </w:tblCellMar>
        <w:tblLook w:val="04A0" w:firstRow="1" w:lastRow="0" w:firstColumn="1" w:lastColumn="0" w:noHBand="0" w:noVBand="1"/>
      </w:tblPr>
      <w:tblGrid>
        <w:gridCol w:w="781"/>
        <w:gridCol w:w="1595"/>
        <w:gridCol w:w="2068"/>
        <w:gridCol w:w="2114"/>
        <w:gridCol w:w="2248"/>
        <w:gridCol w:w="1742"/>
        <w:gridCol w:w="1142"/>
        <w:gridCol w:w="848"/>
        <w:gridCol w:w="2175"/>
        <w:gridCol w:w="1808"/>
      </w:tblGrid>
      <w:tr w:rsidR="00296D5B" w:rsidRPr="00AD2D54" w14:paraId="7ECB37FF" w14:textId="77777777" w:rsidTr="00BF7966">
        <w:trPr>
          <w:trHeight w:val="621"/>
          <w:jc w:val="center"/>
        </w:trPr>
        <w:tc>
          <w:tcPr>
            <w:tcW w:w="8806" w:type="dxa"/>
            <w:gridSpan w:val="5"/>
            <w:tcBorders>
              <w:top w:val="single" w:sz="8" w:space="0" w:color="000000"/>
              <w:left w:val="single" w:sz="8" w:space="0" w:color="000000"/>
              <w:bottom w:val="single" w:sz="8" w:space="0" w:color="000000"/>
              <w:right w:val="single" w:sz="8" w:space="0" w:color="000000"/>
            </w:tcBorders>
            <w:shd w:val="clear" w:color="auto" w:fill="0F6FC6"/>
            <w:vAlign w:val="center"/>
          </w:tcPr>
          <w:p w14:paraId="238AB1BF" w14:textId="7D053682" w:rsidR="00296D5B" w:rsidRPr="00296D5B" w:rsidRDefault="00296D5B"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
                <w:bCs/>
                <w:sz w:val="24"/>
                <w:szCs w:val="24"/>
              </w:rPr>
              <w:t>IDENTIFICAÇÃO</w:t>
            </w:r>
          </w:p>
        </w:tc>
        <w:tc>
          <w:tcPr>
            <w:tcW w:w="3732" w:type="dxa"/>
            <w:gridSpan w:val="3"/>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5336C9E2" w14:textId="77777777" w:rsidR="00296D5B" w:rsidRDefault="00296D5B" w:rsidP="00F613F2">
            <w:pPr>
              <w:spacing w:after="0" w:line="240" w:lineRule="auto"/>
              <w:jc w:val="center"/>
              <w:rPr>
                <w:rFonts w:ascii="Times New Roman" w:hAnsi="Times New Roman" w:cs="Times New Roman"/>
                <w:b/>
                <w:bCs/>
                <w:sz w:val="24"/>
                <w:szCs w:val="24"/>
                <w:vertAlign w:val="superscript"/>
              </w:rPr>
            </w:pPr>
            <w:r w:rsidRPr="00296D5B">
              <w:rPr>
                <w:rFonts w:ascii="Times New Roman" w:hAnsi="Times New Roman" w:cs="Times New Roman"/>
                <w:b/>
                <w:bCs/>
                <w:sz w:val="24"/>
                <w:szCs w:val="24"/>
              </w:rPr>
              <w:t xml:space="preserve">AVALIAÇÃO </w:t>
            </w:r>
            <w:r w:rsidRPr="00296D5B">
              <w:rPr>
                <w:rFonts w:ascii="Times New Roman" w:hAnsi="Times New Roman" w:cs="Times New Roman"/>
                <w:b/>
                <w:bCs/>
                <w:sz w:val="24"/>
                <w:szCs w:val="24"/>
                <w:vertAlign w:val="superscript"/>
              </w:rPr>
              <w:t>5</w:t>
            </w:r>
          </w:p>
          <w:p w14:paraId="1AD1B4B2" w14:textId="16E46657" w:rsidR="00525673" w:rsidRPr="00296D5B" w:rsidRDefault="00525673" w:rsidP="00F613F2">
            <w:pPr>
              <w:spacing w:after="0" w:line="240" w:lineRule="auto"/>
              <w:jc w:val="center"/>
              <w:rPr>
                <w:rFonts w:ascii="Times New Roman" w:hAnsi="Times New Roman" w:cs="Times New Roman"/>
                <w:sz w:val="24"/>
                <w:szCs w:val="24"/>
              </w:rPr>
            </w:pPr>
          </w:p>
        </w:tc>
        <w:tc>
          <w:tcPr>
            <w:tcW w:w="3983" w:type="dxa"/>
            <w:gridSpan w:val="2"/>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7A0DCF00" w14:textId="77777777" w:rsidR="00296D5B" w:rsidRPr="00296D5B" w:rsidRDefault="00296D5B"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
                <w:bCs/>
                <w:sz w:val="24"/>
                <w:szCs w:val="24"/>
              </w:rPr>
              <w:t>TRATAMENTO AO RISCO</w:t>
            </w:r>
          </w:p>
        </w:tc>
      </w:tr>
      <w:tr w:rsidR="00296D5B" w:rsidRPr="00AD2D54" w14:paraId="04230FD0" w14:textId="77777777" w:rsidTr="00BF7966">
        <w:trPr>
          <w:trHeight w:val="53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315B2069" w14:textId="77777777" w:rsidR="000016BC" w:rsidRPr="00296D5B" w:rsidRDefault="000016BC" w:rsidP="00F613F2">
            <w:pPr>
              <w:spacing w:after="0" w:line="240" w:lineRule="auto"/>
              <w:jc w:val="center"/>
              <w:rPr>
                <w:rFonts w:ascii="Times New Roman" w:hAnsi="Times New Roman" w:cs="Times New Roman"/>
                <w:b/>
                <w:bCs/>
                <w:sz w:val="24"/>
                <w:szCs w:val="24"/>
              </w:rPr>
            </w:pPr>
          </w:p>
          <w:p w14:paraId="583909DB" w14:textId="4131DF95" w:rsidR="000016BC" w:rsidRPr="00296D5B" w:rsidRDefault="000016BC"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RISCO</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5301B5C" w14:textId="12837555"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
                <w:bCs/>
                <w:sz w:val="24"/>
                <w:szCs w:val="24"/>
              </w:rPr>
              <w:t>Fase ¹</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1967DA7"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
                <w:bCs/>
                <w:sz w:val="24"/>
                <w:szCs w:val="24"/>
              </w:rPr>
              <w:t>Evento de Risco ²</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755F325A"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Causas ³</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601B99DC"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 xml:space="preserve">Consequências </w:t>
            </w:r>
            <w:r w:rsidRPr="00296D5B">
              <w:rPr>
                <w:rFonts w:ascii="Times New Roman" w:hAnsi="Times New Roman" w:cs="Times New Roman"/>
                <w:b/>
                <w:sz w:val="24"/>
                <w:szCs w:val="24"/>
                <w:vertAlign w:val="superscript"/>
              </w:rPr>
              <w:t>4</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1DEA6DCE"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Probabilidade</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5834C5B"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Impacto</w:t>
            </w:r>
          </w:p>
        </w:tc>
        <w:tc>
          <w:tcPr>
            <w:tcW w:w="8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91514B3"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Nível de Risco</w:t>
            </w:r>
          </w:p>
          <w:p w14:paraId="18C80879"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P x I</w:t>
            </w:r>
            <w:r w:rsidRPr="00296D5B">
              <w:rPr>
                <w:rFonts w:ascii="Times New Roman" w:hAnsi="Times New Roman" w:cs="Times New Roman"/>
                <w:b/>
                <w:sz w:val="24"/>
                <w:szCs w:val="24"/>
                <w:vertAlign w:val="superscript"/>
              </w:rPr>
              <w:t xml:space="preserve"> 6</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CF9BD95"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 xml:space="preserve">Resposta </w:t>
            </w:r>
            <w:r w:rsidRPr="00296D5B">
              <w:rPr>
                <w:rFonts w:ascii="Times New Roman" w:hAnsi="Times New Roman" w:cs="Times New Roman"/>
                <w:b/>
                <w:sz w:val="24"/>
                <w:szCs w:val="24"/>
                <w:vertAlign w:val="superscript"/>
              </w:rPr>
              <w:t>7</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23EADCBD"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
                <w:bCs/>
                <w:sz w:val="24"/>
                <w:szCs w:val="24"/>
              </w:rPr>
              <w:t xml:space="preserve">Responsável </w:t>
            </w:r>
            <w:r w:rsidRPr="00296D5B">
              <w:rPr>
                <w:rFonts w:ascii="Times New Roman" w:hAnsi="Times New Roman" w:cs="Times New Roman"/>
                <w:b/>
                <w:bCs/>
                <w:sz w:val="24"/>
                <w:szCs w:val="24"/>
                <w:vertAlign w:val="superscript"/>
              </w:rPr>
              <w:t>8</w:t>
            </w:r>
          </w:p>
        </w:tc>
      </w:tr>
      <w:tr w:rsidR="00296D5B" w:rsidRPr="00AD2D54" w14:paraId="1E6B7A24"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404DC771" w14:textId="07578A16" w:rsidR="00F613F2" w:rsidRPr="00296D5B" w:rsidRDefault="00F613F2"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R-01</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2E901B0" w14:textId="65CA0031"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Planejamento da Contratação – Setor de Compras</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FF262ED" w14:textId="117632D8"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Preços de referência arrevesados, que não refletem a realidade de mercado.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0C9FB76" w14:textId="7E89302D"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Deficiência na elaboração do orçamento estimado</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FC0B4C8" w14:textId="700A38E3"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Definição de preços de referência que não refletem os praticados no mercado, com consequente impossibilidade ou dificuldade de avaliar adequadamente a exequibilidade das propostas apresentadas pelos licitantes.</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EE45178" w14:textId="5335571F" w:rsidR="00F613F2" w:rsidRPr="00296D5B" w:rsidRDefault="00F613F2"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8164954" w14:textId="405C2770" w:rsidR="00F613F2" w:rsidRPr="00296D5B" w:rsidRDefault="00F613F2"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7A07E218" w14:textId="2A61D219" w:rsidR="00F613F2" w:rsidRPr="00296D5B" w:rsidRDefault="00F613F2"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B79B6F8" w14:textId="6C2735FE"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O setor de compras e/ou qualquer outro, eventualmente incumbido de empreender tal fase de planejamento, deverá atentar para as prescrições técnicas contidas na Instrução Normativa SEGES/ME N° 65, de 07 de julho de 2021, bem como as prescrições técnicas engendradas pelos órgãos de controle, com o fito de conceber preço de referência que reflita a realidade de mercado.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76D1280" w14:textId="12DBD234" w:rsidR="00F613F2" w:rsidRPr="00296D5B" w:rsidRDefault="00F613F2"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Contratante</w:t>
            </w:r>
          </w:p>
        </w:tc>
      </w:tr>
      <w:tr w:rsidR="00296D5B" w:rsidRPr="00AD2D54" w14:paraId="5BB37A29"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684010A6" w14:textId="14694F54" w:rsidR="00D71CBD" w:rsidRPr="00296D5B" w:rsidRDefault="00D71CBD"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R-02</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73D8ADD" w14:textId="74547CAE" w:rsidR="00D71CBD" w:rsidRPr="00296D5B" w:rsidRDefault="00D71CBD"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Planejamento da Contratação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F04FE19" w14:textId="77777777" w:rsidR="00D71CBD" w:rsidRPr="00296D5B" w:rsidRDefault="00D71CBD"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Não assistir interessados no pregão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D94FFAA" w14:textId="77777777" w:rsidR="00D71CBD" w:rsidRPr="00296D5B" w:rsidRDefault="00D71CBD"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“falha na divulgação do instrumento contratual”</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820FCE4" w14:textId="77777777" w:rsidR="00D71CBD" w:rsidRPr="00296D5B" w:rsidRDefault="00D71CBD"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Não formalização de instrumento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4929263" w14:textId="77777777" w:rsidR="00D71CBD" w:rsidRPr="00296D5B" w:rsidRDefault="00D71CBD"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606DED1" w14:textId="77777777" w:rsidR="00D71CBD" w:rsidRPr="00296D5B" w:rsidRDefault="00D71CBD"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309EE59F" w14:textId="77777777" w:rsidR="00D71CBD" w:rsidRPr="00296D5B" w:rsidRDefault="00D71CBD"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ADBDB9A" w14:textId="692EA717" w:rsidR="00D71CBD" w:rsidRPr="00296D5B" w:rsidRDefault="00D71CBD"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bCs/>
                <w:sz w:val="24"/>
                <w:szCs w:val="24"/>
              </w:rPr>
              <w:t>Contratar emergencialmente; abertura de PAAP</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F8490CA" w14:textId="5F0D13F0" w:rsidR="00D71CBD" w:rsidRPr="00296D5B" w:rsidRDefault="00D71CBD"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Contrat</w:t>
            </w:r>
            <w:r w:rsidR="00224731">
              <w:rPr>
                <w:rFonts w:ascii="Times New Roman" w:hAnsi="Times New Roman" w:cs="Times New Roman"/>
                <w:b/>
                <w:bCs/>
                <w:sz w:val="24"/>
                <w:szCs w:val="24"/>
              </w:rPr>
              <w:t>ante</w:t>
            </w:r>
          </w:p>
        </w:tc>
      </w:tr>
      <w:tr w:rsidR="00296D5B" w:rsidRPr="00AD2D54" w14:paraId="6FEFC71C"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2D4ABC62" w14:textId="4577D986" w:rsidR="000016BC" w:rsidRPr="00296D5B" w:rsidRDefault="000016BC"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R-03</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F625C80" w14:textId="7CCBB0CE"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Planejamento da Contratação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B8359AA" w14:textId="7C64BD20"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As empresas não conseguirem atender aos comandos </w:t>
            </w:r>
            <w:r w:rsidR="00D71CBD" w:rsidRPr="00296D5B">
              <w:rPr>
                <w:rFonts w:ascii="Times New Roman" w:hAnsi="Times New Roman" w:cs="Times New Roman"/>
                <w:bCs/>
                <w:sz w:val="24"/>
                <w:szCs w:val="24"/>
              </w:rPr>
              <w:t>edilícios</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913AD52" w14:textId="77777777"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“Falha na estipulação dos comandos do edital”</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2ECDF1B" w14:textId="77777777"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Não formalização de instrumento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437F11D"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129CB5D"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4B6B82DB"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687DDC0" w14:textId="79FB4980" w:rsidR="000016BC" w:rsidRPr="00296D5B" w:rsidRDefault="00D71CBD"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bCs/>
                <w:sz w:val="24"/>
                <w:szCs w:val="24"/>
              </w:rPr>
              <w:t>Contratar emergencialmente; abertura de PAAP</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55318EB" w14:textId="6F81F572" w:rsidR="000016BC" w:rsidRPr="00296D5B" w:rsidRDefault="000016BC"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Contrata</w:t>
            </w:r>
            <w:r w:rsidR="00224731">
              <w:rPr>
                <w:rFonts w:ascii="Times New Roman" w:hAnsi="Times New Roman" w:cs="Times New Roman"/>
                <w:b/>
                <w:bCs/>
                <w:sz w:val="24"/>
                <w:szCs w:val="24"/>
              </w:rPr>
              <w:t>nte</w:t>
            </w:r>
          </w:p>
        </w:tc>
      </w:tr>
      <w:tr w:rsidR="00296D5B" w:rsidRPr="00AD2D54" w14:paraId="777EB250"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086A3EB2" w14:textId="12D19731" w:rsidR="000016BC" w:rsidRPr="00296D5B" w:rsidRDefault="000016BC"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R-04</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CB671E9" w14:textId="2729C4A9"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Planejamento da Contratação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E3CD17B" w14:textId="5A44C143"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Especificação</w:t>
            </w:r>
            <w:r w:rsidR="002F7CC9" w:rsidRPr="00296D5B">
              <w:rPr>
                <w:rFonts w:ascii="Times New Roman" w:hAnsi="Times New Roman" w:cs="Times New Roman"/>
                <w:bCs/>
                <w:sz w:val="24"/>
                <w:szCs w:val="24"/>
              </w:rPr>
              <w:t xml:space="preserve"> e quantidade</w:t>
            </w:r>
          </w:p>
          <w:p w14:paraId="5E3D53B8" w14:textId="77777777" w:rsidR="000016BC" w:rsidRPr="00296D5B" w:rsidRDefault="000016BC"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insuficiente dos</w:t>
            </w:r>
          </w:p>
          <w:p w14:paraId="15C438EF" w14:textId="2A54474C" w:rsidR="000016BC" w:rsidRPr="00296D5B" w:rsidRDefault="002F7CC9"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produtos</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3C8F4CE" w14:textId="77777777" w:rsidR="000016BC" w:rsidRPr="004756B2" w:rsidRDefault="000016BC" w:rsidP="00F613F2">
            <w:pPr>
              <w:spacing w:after="0" w:line="240" w:lineRule="auto"/>
              <w:jc w:val="both"/>
              <w:rPr>
                <w:rFonts w:ascii="Times New Roman" w:hAnsi="Times New Roman" w:cs="Times New Roman"/>
                <w:bCs/>
                <w:sz w:val="24"/>
                <w:szCs w:val="24"/>
              </w:rPr>
            </w:pPr>
            <w:r w:rsidRPr="004756B2">
              <w:rPr>
                <w:rFonts w:ascii="Times New Roman" w:hAnsi="Times New Roman" w:cs="Times New Roman"/>
                <w:bCs/>
                <w:sz w:val="24"/>
                <w:szCs w:val="24"/>
              </w:rPr>
              <w:t>Falta de verificação ou verificação incorreta</w:t>
            </w:r>
          </w:p>
          <w:p w14:paraId="07863E4D" w14:textId="18DA2159" w:rsidR="000016BC" w:rsidRPr="00296D5B" w:rsidRDefault="00B359D5" w:rsidP="00F613F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Da quantidade e/ou a especificações as quais o alunado atípico necessita</w:t>
            </w:r>
            <w:r w:rsidR="00224731">
              <w:rPr>
                <w:rFonts w:ascii="Times New Roman" w:hAnsi="Times New Roman" w:cs="Times New Roman"/>
                <w:bCs/>
                <w:sz w:val="24"/>
                <w:szCs w:val="24"/>
              </w:rPr>
              <w:t>.</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410CA91" w14:textId="62969F4C" w:rsidR="000016BC" w:rsidRPr="00296D5B" w:rsidRDefault="00D71CBD"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Possibilidade de </w:t>
            </w:r>
            <w:r w:rsidR="00224731">
              <w:rPr>
                <w:rFonts w:ascii="Times New Roman" w:hAnsi="Times New Roman" w:cs="Times New Roman"/>
                <w:bCs/>
                <w:sz w:val="24"/>
                <w:szCs w:val="24"/>
              </w:rPr>
              <w:t>prestação de serviço</w:t>
            </w:r>
            <w:r w:rsidRPr="00296D5B">
              <w:rPr>
                <w:rFonts w:ascii="Times New Roman" w:hAnsi="Times New Roman" w:cs="Times New Roman"/>
                <w:bCs/>
                <w:sz w:val="24"/>
                <w:szCs w:val="24"/>
              </w:rPr>
              <w:t xml:space="preserve"> ineficiente que não forne</w:t>
            </w:r>
            <w:r w:rsidR="00224731">
              <w:rPr>
                <w:rFonts w:ascii="Times New Roman" w:hAnsi="Times New Roman" w:cs="Times New Roman"/>
                <w:bCs/>
                <w:sz w:val="24"/>
                <w:szCs w:val="24"/>
              </w:rPr>
              <w:t xml:space="preserve">ça </w:t>
            </w:r>
            <w:r w:rsidR="004756B2">
              <w:rPr>
                <w:rFonts w:ascii="Times New Roman" w:hAnsi="Times New Roman" w:cs="Times New Roman"/>
                <w:bCs/>
                <w:sz w:val="24"/>
                <w:szCs w:val="24"/>
              </w:rPr>
              <w:t>a</w:t>
            </w:r>
            <w:r w:rsidR="00B359D5">
              <w:rPr>
                <w:rFonts w:ascii="Times New Roman" w:hAnsi="Times New Roman" w:cs="Times New Roman"/>
                <w:bCs/>
                <w:sz w:val="24"/>
                <w:szCs w:val="24"/>
              </w:rPr>
              <w:t>s</w:t>
            </w:r>
            <w:r w:rsidR="004756B2">
              <w:rPr>
                <w:rFonts w:ascii="Times New Roman" w:hAnsi="Times New Roman" w:cs="Times New Roman"/>
                <w:bCs/>
                <w:sz w:val="24"/>
                <w:szCs w:val="24"/>
              </w:rPr>
              <w:t xml:space="preserve"> </w:t>
            </w:r>
            <w:r w:rsidR="00B359D5">
              <w:rPr>
                <w:rFonts w:ascii="Times New Roman" w:hAnsi="Times New Roman" w:cs="Times New Roman"/>
                <w:bCs/>
                <w:sz w:val="24"/>
                <w:szCs w:val="24"/>
              </w:rPr>
              <w:t>condições ideais para o alunado atípico</w:t>
            </w:r>
            <w:r w:rsidR="00224731">
              <w:rPr>
                <w:rFonts w:ascii="Times New Roman" w:hAnsi="Times New Roman" w:cs="Times New Roman"/>
                <w:bCs/>
                <w:sz w:val="24"/>
                <w:szCs w:val="24"/>
              </w:rPr>
              <w:t>.</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337F82A"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53834C8" w14:textId="77777777" w:rsidR="000016BC" w:rsidRPr="00296D5B" w:rsidRDefault="000016BC"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784DA81B" w14:textId="77777777" w:rsidR="000016BC" w:rsidRPr="00296D5B" w:rsidRDefault="000016BC"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63710A3" w14:textId="7A083806" w:rsidR="000016BC" w:rsidRPr="00296D5B" w:rsidRDefault="000016BC"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Descrever o (s) item (</w:t>
            </w:r>
            <w:proofErr w:type="spellStart"/>
            <w:r w:rsidRPr="00296D5B">
              <w:rPr>
                <w:rFonts w:ascii="Times New Roman" w:hAnsi="Times New Roman" w:cs="Times New Roman"/>
                <w:sz w:val="24"/>
                <w:szCs w:val="24"/>
              </w:rPr>
              <w:t>ns</w:t>
            </w:r>
            <w:proofErr w:type="spellEnd"/>
            <w:r w:rsidRPr="00296D5B">
              <w:rPr>
                <w:rFonts w:ascii="Times New Roman" w:hAnsi="Times New Roman" w:cs="Times New Roman"/>
                <w:sz w:val="24"/>
                <w:szCs w:val="24"/>
              </w:rPr>
              <w:t>)</w:t>
            </w:r>
            <w:r w:rsidR="00F6057E" w:rsidRPr="00296D5B">
              <w:rPr>
                <w:rFonts w:ascii="Times New Roman" w:hAnsi="Times New Roman" w:cs="Times New Roman"/>
                <w:sz w:val="24"/>
                <w:szCs w:val="24"/>
              </w:rPr>
              <w:t xml:space="preserve"> e </w:t>
            </w:r>
            <w:r w:rsidR="001B2A17" w:rsidRPr="00296D5B">
              <w:rPr>
                <w:rFonts w:ascii="Times New Roman" w:hAnsi="Times New Roman" w:cs="Times New Roman"/>
                <w:sz w:val="24"/>
                <w:szCs w:val="24"/>
              </w:rPr>
              <w:t>q</w:t>
            </w:r>
            <w:r w:rsidR="00F6057E" w:rsidRPr="00296D5B">
              <w:rPr>
                <w:rFonts w:ascii="Times New Roman" w:hAnsi="Times New Roman" w:cs="Times New Roman"/>
                <w:sz w:val="24"/>
                <w:szCs w:val="24"/>
              </w:rPr>
              <w:t>uantidades</w:t>
            </w:r>
            <w:r w:rsidRPr="00296D5B">
              <w:rPr>
                <w:rFonts w:ascii="Times New Roman" w:hAnsi="Times New Roman" w:cs="Times New Roman"/>
                <w:sz w:val="24"/>
                <w:szCs w:val="24"/>
              </w:rPr>
              <w:t xml:space="preserve"> do certame licitatório de forma a atender as</w:t>
            </w:r>
          </w:p>
          <w:p w14:paraId="09B42D99" w14:textId="77777777" w:rsidR="000016BC" w:rsidRDefault="000016BC"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especificações necessárias para o pleno atendimento das necessidades.</w:t>
            </w:r>
          </w:p>
          <w:p w14:paraId="78BEF5CC" w14:textId="77777777" w:rsidR="00224731" w:rsidRDefault="00224731" w:rsidP="00F613F2">
            <w:pPr>
              <w:spacing w:after="0" w:line="240" w:lineRule="auto"/>
              <w:jc w:val="both"/>
              <w:rPr>
                <w:rFonts w:ascii="Times New Roman" w:hAnsi="Times New Roman" w:cs="Times New Roman"/>
                <w:sz w:val="24"/>
                <w:szCs w:val="24"/>
              </w:rPr>
            </w:pPr>
          </w:p>
          <w:p w14:paraId="19862EBC" w14:textId="2D479C46" w:rsidR="00224731" w:rsidRPr="00296D5B" w:rsidRDefault="00224731" w:rsidP="00F613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adotando a ação de mitigação de riso e este acabe por se materializar, a administração </w:t>
            </w:r>
            <w:r>
              <w:rPr>
                <w:rFonts w:ascii="Times New Roman" w:hAnsi="Times New Roman" w:cs="Times New Roman"/>
                <w:sz w:val="24"/>
                <w:szCs w:val="24"/>
              </w:rPr>
              <w:lastRenderedPageBreak/>
              <w:t>deverá conceber os atos necessários para elidir a situação, seja através do competente aditivo de preços, na forma do Art.</w:t>
            </w:r>
            <w:r w:rsidR="004756B2">
              <w:rPr>
                <w:rFonts w:ascii="Times New Roman" w:hAnsi="Times New Roman" w:cs="Times New Roman"/>
                <w:sz w:val="24"/>
                <w:szCs w:val="24"/>
              </w:rPr>
              <w:t xml:space="preserve"> </w:t>
            </w:r>
            <w:r>
              <w:rPr>
                <w:rFonts w:ascii="Times New Roman" w:hAnsi="Times New Roman" w:cs="Times New Roman"/>
                <w:sz w:val="24"/>
                <w:szCs w:val="24"/>
              </w:rPr>
              <w:t>124 e seguintes, ou empregar medidas diversas.</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BBB9CE4" w14:textId="612B87E5" w:rsidR="000016BC" w:rsidRPr="00296D5B" w:rsidRDefault="000016BC"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w:t>
            </w:r>
            <w:r w:rsidR="00224731">
              <w:rPr>
                <w:rFonts w:ascii="Times New Roman" w:hAnsi="Times New Roman" w:cs="Times New Roman"/>
                <w:b/>
                <w:bCs/>
                <w:sz w:val="24"/>
                <w:szCs w:val="24"/>
              </w:rPr>
              <w:t>nte</w:t>
            </w:r>
          </w:p>
        </w:tc>
      </w:tr>
      <w:tr w:rsidR="00296D5B" w:rsidRPr="00AD2D54" w14:paraId="63637822"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15FD3C25" w14:textId="77777777" w:rsidR="00F613F2" w:rsidRPr="00296D5B" w:rsidRDefault="00F613F2" w:rsidP="00F613F2">
            <w:pPr>
              <w:spacing w:after="0" w:line="240" w:lineRule="auto"/>
              <w:jc w:val="center"/>
              <w:rPr>
                <w:rFonts w:ascii="Times New Roman" w:hAnsi="Times New Roman" w:cs="Times New Roman"/>
                <w:b/>
                <w:bCs/>
                <w:sz w:val="24"/>
                <w:szCs w:val="24"/>
              </w:rPr>
            </w:pPr>
          </w:p>
          <w:p w14:paraId="2EF91D5A" w14:textId="77777777" w:rsidR="00F613F2" w:rsidRPr="00296D5B" w:rsidRDefault="00F613F2" w:rsidP="00F613F2">
            <w:pPr>
              <w:spacing w:after="0" w:line="240" w:lineRule="auto"/>
              <w:jc w:val="center"/>
              <w:rPr>
                <w:rFonts w:ascii="Times New Roman" w:hAnsi="Times New Roman" w:cs="Times New Roman"/>
                <w:b/>
                <w:bCs/>
                <w:sz w:val="24"/>
                <w:szCs w:val="24"/>
              </w:rPr>
            </w:pPr>
          </w:p>
          <w:p w14:paraId="37861D38" w14:textId="20058D2F" w:rsidR="00F613F2" w:rsidRPr="00296D5B" w:rsidRDefault="00F613F2"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R-05</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F1BC8AF" w14:textId="2A0CAE47"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Planejamento da Contratação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7EEA529" w14:textId="00981C13"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Fixação, no edital, de prazo de validade das propostas insuficiente para a conclusão do certame e formalização do contrato,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942E996" w14:textId="6679BA53"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Alta complexidade do objeto e pouca expertise da equipe responsável</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7081B94" w14:textId="66EDEF8C" w:rsidR="00F613F2" w:rsidRPr="00296D5B" w:rsidRDefault="00F613F2"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Consequente liberação dos licitantes dos compromissos assumidos em suas propostas (art. 90, § 3º) antes de formalizada a contratação e impossibilidade ou dificuldade de contratar nas condições ofertadas pelo vencedor, de negociar melhores </w:t>
            </w:r>
            <w:r w:rsidRPr="00296D5B">
              <w:rPr>
                <w:rFonts w:ascii="Times New Roman" w:hAnsi="Times New Roman" w:cs="Times New Roman"/>
                <w:bCs/>
                <w:sz w:val="24"/>
                <w:szCs w:val="24"/>
              </w:rPr>
              <w:lastRenderedPageBreak/>
              <w:t>condições com os remanescentes ou até mesmo contratar nas condições originais por eles ofertadas (art. 90, §§ 2º e 4º).</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D16A873" w14:textId="510BBAA8" w:rsidR="00F613F2" w:rsidRPr="00296D5B" w:rsidRDefault="00F613F2"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lastRenderedPageBreak/>
              <w:t>2</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94919A5" w14:textId="4A048EFB" w:rsidR="00F613F2" w:rsidRPr="00296D5B" w:rsidRDefault="00F613F2"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6469AEEC" w14:textId="2BEE05C2" w:rsidR="00F613F2" w:rsidRPr="00296D5B" w:rsidRDefault="00F613F2"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D5EBBE2" w14:textId="77777777" w:rsidR="00F613F2" w:rsidRDefault="00F613F2"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técnico deverá, quando da elaboração dos atos inerentes ao planejamento, concebe-lo de modo portentoso, de modo a fornecer à equipe de licitação os elementos mínimos necessários para conceber, de modo perfunctório, os </w:t>
            </w:r>
            <w:r w:rsidRPr="00296D5B">
              <w:rPr>
                <w:rFonts w:ascii="Times New Roman" w:hAnsi="Times New Roman" w:cs="Times New Roman"/>
                <w:sz w:val="24"/>
                <w:szCs w:val="24"/>
              </w:rPr>
              <w:lastRenderedPageBreak/>
              <w:t>comandos editalícios.</w:t>
            </w:r>
          </w:p>
          <w:p w14:paraId="456887B9" w14:textId="27DA2D4D" w:rsidR="007A2A10" w:rsidRPr="00296D5B" w:rsidRDefault="007A2A10" w:rsidP="00F613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Mesmo adotando-se a medida de mitigação de riscos, acaso o evento se materialize, deverá ser avaliado a pertinência em se adotar as medidas necessárias para se conceber a contratação de modo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62BA4F0" w14:textId="20261531" w:rsidR="00F613F2" w:rsidRPr="00296D5B" w:rsidRDefault="00F613F2"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p>
        </w:tc>
      </w:tr>
      <w:tr w:rsidR="00296D5B" w:rsidRPr="00AD2D54" w14:paraId="21A971A2"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056B6B02" w14:textId="4157DF2F"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R-0</w:t>
            </w:r>
            <w:r w:rsidR="001B2A17" w:rsidRPr="00296D5B">
              <w:rPr>
                <w:rFonts w:ascii="Times New Roman" w:hAnsi="Times New Roman" w:cs="Times New Roman"/>
                <w:b/>
                <w:bCs/>
                <w:sz w:val="24"/>
                <w:szCs w:val="24"/>
              </w:rPr>
              <w:t>6</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4F4EFD7" w14:textId="4C97F4C1"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3098910" w14:textId="7777777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Seleção de</w:t>
            </w:r>
          </w:p>
          <w:p w14:paraId="2FDC118A" w14:textId="7777777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prestador de</w:t>
            </w:r>
          </w:p>
          <w:p w14:paraId="2899B619" w14:textId="7777777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serviços sem</w:t>
            </w:r>
          </w:p>
          <w:p w14:paraId="2BEBA431" w14:textId="7777777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condições de</w:t>
            </w:r>
          </w:p>
          <w:p w14:paraId="43A1C2DA" w14:textId="0A06ADBE"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cumprir o contrato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FBD046E" w14:textId="0E2F6E49"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Entendimento de que a busca por resultado mais vantajoso para a Administração prevalece sobre o princípio básico de vinculação ao edital, levando à aceitação de proposta que esteja em </w:t>
            </w:r>
            <w:r w:rsidRPr="00296D5B">
              <w:rPr>
                <w:rFonts w:ascii="Times New Roman" w:hAnsi="Times New Roman" w:cs="Times New Roman"/>
                <w:bCs/>
                <w:sz w:val="24"/>
                <w:szCs w:val="24"/>
              </w:rPr>
              <w:lastRenderedPageBreak/>
              <w:t>desconformidade com o edital e à quebra da isonomia entre os participantes</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E87055D" w14:textId="52C7E5AA"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lastRenderedPageBreak/>
              <w:t>(1) Consequentes questionamentos, paralisação do certame e atraso do atendimento da necessidade da administração;</w:t>
            </w:r>
          </w:p>
          <w:p w14:paraId="4CE5B526" w14:textId="7777777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(2) Falha na análise das propostas apresentadas, levando à ausência de identificação de </w:t>
            </w:r>
            <w:r w:rsidRPr="00296D5B">
              <w:rPr>
                <w:rFonts w:ascii="Times New Roman" w:hAnsi="Times New Roman" w:cs="Times New Roman"/>
                <w:bCs/>
                <w:sz w:val="24"/>
                <w:szCs w:val="24"/>
              </w:rPr>
              <w:lastRenderedPageBreak/>
              <w:t>encargos tributários superdimensionados nas planilhas de preços, com consequente contratação por valores mais elevados</w:t>
            </w:r>
          </w:p>
          <w:p w14:paraId="015FC4A2" w14:textId="7D1044FB"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(3) Licitante vencedor apresenta</w:t>
            </w:r>
            <w:r w:rsidR="007A2A10">
              <w:rPr>
                <w:rFonts w:ascii="Times New Roman" w:hAnsi="Times New Roman" w:cs="Times New Roman"/>
                <w:bCs/>
                <w:sz w:val="24"/>
                <w:szCs w:val="24"/>
              </w:rPr>
              <w:t>r</w:t>
            </w:r>
            <w:r w:rsidRPr="00296D5B">
              <w:rPr>
                <w:rFonts w:ascii="Times New Roman" w:hAnsi="Times New Roman" w:cs="Times New Roman"/>
                <w:bCs/>
                <w:sz w:val="24"/>
                <w:szCs w:val="24"/>
              </w:rPr>
              <w:t xml:space="preserve"> proposta com preços de alguns itens abaixo do mercado (subpreço) e de outros itens acima do mercado (sobrepreço), mas de forma que o valor global de sua proposta seja o menor, levando à contratação de proposta que não reflete a realidade dos preços de mercado (contendo “jogo de </w:t>
            </w:r>
            <w:r w:rsidRPr="00296D5B">
              <w:rPr>
                <w:rFonts w:ascii="Times New Roman" w:hAnsi="Times New Roman" w:cs="Times New Roman"/>
                <w:bCs/>
                <w:sz w:val="24"/>
                <w:szCs w:val="24"/>
              </w:rPr>
              <w:lastRenderedPageBreak/>
              <w:t>planilhas”), com consequente superfaturamento contratual (danos ao erário) em caso de utilização, mediante termo aditivo ao contrato, de quantidade maior dos itens com sobrepreço e/ou menor dos itens com subpreço.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2073811" w14:textId="036A9D83"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lastRenderedPageBreak/>
              <w:t>2</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9FECD60" w14:textId="2C2958AC"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bCs/>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3F19C214" w14:textId="493B8D29"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6</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0EAD092" w14:textId="77777777" w:rsidR="00310698" w:rsidRDefault="00310698" w:rsidP="00F613F2">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de licitações, quando da realização da sessão, deverá se precatar no ato de julgamento das propostas, de modo a, em especial, solicitar auxílio técnico dos órgãos competentes para discernir, em </w:t>
            </w:r>
            <w:r w:rsidRPr="00296D5B">
              <w:rPr>
                <w:rFonts w:ascii="Times New Roman" w:hAnsi="Times New Roman" w:cs="Times New Roman"/>
                <w:sz w:val="24"/>
                <w:szCs w:val="24"/>
              </w:rPr>
              <w:lastRenderedPageBreak/>
              <w:t>eventual incidência, de erro essencial</w:t>
            </w:r>
            <w:r w:rsidR="00DB04FD">
              <w:rPr>
                <w:rFonts w:ascii="Times New Roman" w:hAnsi="Times New Roman" w:cs="Times New Roman"/>
                <w:sz w:val="24"/>
                <w:szCs w:val="24"/>
              </w:rPr>
              <w:t xml:space="preserve"> </w:t>
            </w:r>
            <w:r w:rsidRPr="00296D5B">
              <w:rPr>
                <w:rFonts w:ascii="Times New Roman" w:hAnsi="Times New Roman" w:cs="Times New Roman"/>
                <w:sz w:val="24"/>
                <w:szCs w:val="24"/>
              </w:rPr>
              <w:t>que não pode ser convalidado, importando, assim, na desclassificação da proposta, como modo de resguardar o interesse público, bem como procedendo a compete motivação dos atos, na forma do Acórdão N° 977/2024 – Plenário – TCU, como meio de inibir a apresentação de esclarecimentos, recursos e/ou medidas judiciais que protelem a conclusão do processo.</w:t>
            </w:r>
          </w:p>
          <w:p w14:paraId="589C4344" w14:textId="77777777" w:rsidR="00DB04FD" w:rsidRDefault="00DB04FD" w:rsidP="00F613F2">
            <w:pPr>
              <w:spacing w:after="0" w:line="240" w:lineRule="auto"/>
              <w:jc w:val="both"/>
              <w:rPr>
                <w:rFonts w:ascii="Times New Roman" w:hAnsi="Times New Roman" w:cs="Times New Roman"/>
                <w:sz w:val="24"/>
                <w:szCs w:val="24"/>
              </w:rPr>
            </w:pPr>
          </w:p>
          <w:p w14:paraId="5A3749D0" w14:textId="7DCD6D3A" w:rsidR="00DB04FD" w:rsidRPr="00296D5B" w:rsidRDefault="00DB04FD" w:rsidP="00F613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Mesmo adotando-se a medida de mitigação de riscos, acaso o evento se materialize, deverá ser avaliado a pertinência em se adotar as medidas necessárias para se conceber a contratação de modo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6179485" w14:textId="546789FC" w:rsidR="00310698" w:rsidRPr="00296D5B" w:rsidRDefault="00337BF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sz w:val="24"/>
                <w:szCs w:val="24"/>
              </w:rPr>
              <w:lastRenderedPageBreak/>
              <w:t>Contratante</w:t>
            </w:r>
          </w:p>
        </w:tc>
      </w:tr>
      <w:tr w:rsidR="00296D5B" w:rsidRPr="00AD2D54" w14:paraId="4FE1E3A0"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1B1CD0C3" w14:textId="73E2CDAD"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R-0</w:t>
            </w:r>
            <w:r w:rsidR="001B2A17" w:rsidRPr="00296D5B">
              <w:rPr>
                <w:rFonts w:ascii="Times New Roman" w:hAnsi="Times New Roman" w:cs="Times New Roman"/>
                <w:b/>
                <w:bCs/>
                <w:sz w:val="24"/>
                <w:szCs w:val="24"/>
              </w:rPr>
              <w:t>7</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B817B91" w14:textId="68E21D89"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16E4263" w14:textId="48326847"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Ocorrência de agudização do princípio da vinculação do princípio da vinculação ao instrumento editalício e, por excesso de formalismo, desclassificar proposta vantajosa </w:t>
            </w:r>
            <w:r w:rsidRPr="00296D5B">
              <w:rPr>
                <w:rFonts w:ascii="Times New Roman" w:hAnsi="Times New Roman" w:cs="Times New Roman"/>
                <w:bCs/>
                <w:sz w:val="24"/>
                <w:szCs w:val="24"/>
              </w:rPr>
              <w:lastRenderedPageBreak/>
              <w:t>para administração.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DF5D291" w14:textId="28F4E8EF"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lastRenderedPageBreak/>
              <w:t>Falta de capacidade técnica do</w:t>
            </w:r>
            <w:r w:rsidR="00E455B0">
              <w:rPr>
                <w:rFonts w:ascii="Times New Roman" w:hAnsi="Times New Roman" w:cs="Times New Roman"/>
                <w:bCs/>
                <w:sz w:val="24"/>
                <w:szCs w:val="24"/>
              </w:rPr>
              <w:t>(a)</w:t>
            </w:r>
            <w:r w:rsidRPr="00296D5B">
              <w:rPr>
                <w:rFonts w:ascii="Times New Roman" w:hAnsi="Times New Roman" w:cs="Times New Roman"/>
                <w:bCs/>
                <w:sz w:val="24"/>
                <w:szCs w:val="24"/>
              </w:rPr>
              <w:t xml:space="preserve"> </w:t>
            </w:r>
            <w:r w:rsidR="00E455B0">
              <w:rPr>
                <w:rFonts w:ascii="Times New Roman" w:hAnsi="Times New Roman" w:cs="Times New Roman"/>
                <w:bCs/>
                <w:sz w:val="24"/>
                <w:szCs w:val="24"/>
              </w:rPr>
              <w:t>pregoeiro(a)</w:t>
            </w:r>
            <w:r w:rsidRPr="00296D5B">
              <w:rPr>
                <w:rFonts w:ascii="Times New Roman" w:hAnsi="Times New Roman" w:cs="Times New Roman"/>
                <w:bCs/>
                <w:sz w:val="24"/>
                <w:szCs w:val="24"/>
              </w:rPr>
              <w:t xml:space="preserve"> ou dos membros da comissão de contratação, levando à desclassificação precipitada de proposta por erro sanável</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A9BCF3B" w14:textId="7C9178FB" w:rsidR="00310698" w:rsidRPr="00296D5B" w:rsidRDefault="00310698" w:rsidP="00F613F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Consequentes questionamentos, paralisação do certame e atraso do atendimento da necessidade da Administração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669DA02" w14:textId="73DB38C1"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5DD54D2" w14:textId="3C1D42D1"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070BCAD1" w14:textId="49992BC2"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6</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DB7491A"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de licitações, quando da realização da sessão, deverá se precatar no ato de julgamento das propostas, de modo a, em especial, solicitar auxílio técnico dos órgãos competentes para discernir, em eventual </w:t>
            </w:r>
            <w:r w:rsidRPr="00296D5B">
              <w:rPr>
                <w:rFonts w:ascii="Times New Roman" w:hAnsi="Times New Roman" w:cs="Times New Roman"/>
                <w:sz w:val="24"/>
                <w:szCs w:val="24"/>
              </w:rPr>
              <w:lastRenderedPageBreak/>
              <w:t>incidência, de erro essencial, que não pode ser convalidado, importando, assim, na desclassificação da proposta, como modo de resguardar o interesse público, bem como procedendo a compete motivação dos atos, na forma do Acórdão N° 977/2024 – Plenário – TCU, como meio de inibir a apresentação de esclarecimentos, recursos e/ou medidas judiciais que protelem a conclusão do processo.</w:t>
            </w:r>
          </w:p>
          <w:p w14:paraId="6A707530" w14:textId="2B7C5AB1" w:rsidR="00DB04FD" w:rsidRPr="00296D5B" w:rsidRDefault="00DB04FD"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adotando-se a medida de </w:t>
            </w:r>
            <w:r>
              <w:rPr>
                <w:rFonts w:ascii="Times New Roman" w:hAnsi="Times New Roman" w:cs="Times New Roman"/>
                <w:sz w:val="24"/>
                <w:szCs w:val="24"/>
              </w:rPr>
              <w:lastRenderedPageBreak/>
              <w:t>mitigação de riscos, acaso o evento se materialize, deverá ser avaliado a pertinência em se adotar as medidas necessárias para se conceber a contratação de modo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74C944A" w14:textId="2731FF05"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bCs/>
                <w:sz w:val="24"/>
                <w:szCs w:val="24"/>
              </w:rPr>
              <w:lastRenderedPageBreak/>
              <w:t>Contratante</w:t>
            </w:r>
          </w:p>
        </w:tc>
      </w:tr>
      <w:tr w:rsidR="00296D5B" w:rsidRPr="00AD2D54" w14:paraId="2808D75E"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2D04EE41" w14:textId="20BB933F"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R-0</w:t>
            </w:r>
            <w:r w:rsidR="001B2A17" w:rsidRPr="00296D5B">
              <w:rPr>
                <w:rFonts w:ascii="Times New Roman" w:hAnsi="Times New Roman" w:cs="Times New Roman"/>
                <w:b/>
                <w:bCs/>
                <w:sz w:val="24"/>
                <w:szCs w:val="24"/>
              </w:rPr>
              <w:t>8</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134F1E1" w14:textId="07A2ECF4"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7301C67" w14:textId="1DBAECA9"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Desclassificação de propostas, por inexequibilidade, sem que se seja franqueado à oportunidade em se demonstrar a exequibilidade.</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BBE8930" w14:textId="6DD7C364"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Ante a ausência de capacidade técnica, o</w:t>
            </w:r>
            <w:r w:rsidR="00723D87">
              <w:rPr>
                <w:rFonts w:ascii="Times New Roman" w:hAnsi="Times New Roman" w:cs="Times New Roman"/>
                <w:bCs/>
                <w:sz w:val="24"/>
                <w:szCs w:val="24"/>
              </w:rPr>
              <w:t>(a)</w:t>
            </w:r>
            <w:r w:rsidRPr="00296D5B">
              <w:rPr>
                <w:rFonts w:ascii="Times New Roman" w:hAnsi="Times New Roman" w:cs="Times New Roman"/>
                <w:bCs/>
                <w:sz w:val="24"/>
                <w:szCs w:val="24"/>
              </w:rPr>
              <w:t xml:space="preserve"> </w:t>
            </w:r>
            <w:r w:rsidR="00723D87">
              <w:rPr>
                <w:rFonts w:ascii="Times New Roman" w:hAnsi="Times New Roman" w:cs="Times New Roman"/>
                <w:bCs/>
                <w:sz w:val="24"/>
                <w:szCs w:val="24"/>
              </w:rPr>
              <w:t>pregoeiro(a)</w:t>
            </w:r>
            <w:r w:rsidRPr="00296D5B">
              <w:rPr>
                <w:rFonts w:ascii="Times New Roman" w:hAnsi="Times New Roman" w:cs="Times New Roman"/>
                <w:bCs/>
                <w:sz w:val="24"/>
                <w:szCs w:val="24"/>
              </w:rPr>
              <w:t xml:space="preserve"> de contratações e/ou membros da comissão de contratação podem empreender desclassificação sumária de proposta sem realizar diligências para aferir a exequibilidade ou exigir do licitante </w:t>
            </w:r>
            <w:r w:rsidRPr="00296D5B">
              <w:rPr>
                <w:rFonts w:ascii="Times New Roman" w:hAnsi="Times New Roman" w:cs="Times New Roman"/>
                <w:bCs/>
                <w:sz w:val="24"/>
                <w:szCs w:val="24"/>
              </w:rPr>
              <w:lastRenderedPageBreak/>
              <w:t>que ela seja demonstrada</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7A1D440" w14:textId="4C5CA1B9"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lastRenderedPageBreak/>
              <w:t>Consequente perda de oportunidade de obter resultado mais vantajoso para a Administração, ou questionamentos e paralisação do certame</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6585E9C" w14:textId="18B50AF4"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7326BD3" w14:textId="7471F6D3"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145F5FBD" w14:textId="5316E1BB"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15A8558"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de licitações, quando da realização da sessão, deverá observar o princípio do formalismo moderado, bem como o §2° do Art. 59, da Lei Federal N° 14.133/2021, sempre que viável, sempre devendo registar suas motivações de modo robusto, em </w:t>
            </w:r>
            <w:r w:rsidRPr="00296D5B">
              <w:rPr>
                <w:rFonts w:ascii="Times New Roman" w:hAnsi="Times New Roman" w:cs="Times New Roman"/>
                <w:sz w:val="24"/>
                <w:szCs w:val="24"/>
              </w:rPr>
              <w:lastRenderedPageBreak/>
              <w:t>reverência ao princípio da motivação e, em especial, conforme o orientado pelo emérito Tribunal de Contas da União – TCU, quando da prolação do Acórdão N° 977/2024 – Plenário.</w:t>
            </w:r>
          </w:p>
          <w:p w14:paraId="35E6593E" w14:textId="1F6FD12D" w:rsidR="00A90B6F" w:rsidRDefault="00A90B6F"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Assim, considerando que o termo de referência possui múltiplos </w:t>
            </w:r>
            <w:r w:rsidR="00B359D5">
              <w:rPr>
                <w:rFonts w:ascii="Times New Roman" w:hAnsi="Times New Roman" w:cs="Times New Roman"/>
                <w:sz w:val="24"/>
                <w:szCs w:val="24"/>
              </w:rPr>
              <w:t>facetas</w:t>
            </w:r>
            <w:r>
              <w:rPr>
                <w:rFonts w:ascii="Times New Roman" w:hAnsi="Times New Roman" w:cs="Times New Roman"/>
                <w:sz w:val="24"/>
                <w:szCs w:val="24"/>
              </w:rPr>
              <w:t xml:space="preserve">, acaso o licitante reste inexequível, para poucos itens, o prazo a ser franqueado para o licitante é de 02:00h (duas horas), para que ele apresente a planilha e demais </w:t>
            </w:r>
            <w:r>
              <w:rPr>
                <w:rFonts w:ascii="Times New Roman" w:hAnsi="Times New Roman" w:cs="Times New Roman"/>
                <w:sz w:val="24"/>
                <w:szCs w:val="24"/>
              </w:rPr>
              <w:lastRenderedPageBreak/>
              <w:t>documentações pertinentes, para a comprovação de exequibilidade, na forma do edital; se restar inexequível, para uma quantidade razoável de itens o tempo anteriormente definido, poderá ser estipulado em até 04:00h (quatro horas); se ele restar inexequível para um número demasiado de itens, o prazo será de 24:00 (vinte e quatro horas).</w:t>
            </w:r>
          </w:p>
          <w:p w14:paraId="29E88039" w14:textId="5831838B" w:rsidR="00A90B6F" w:rsidRPr="00296D5B" w:rsidRDefault="00A90B6F"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prazo para análise da inexequibilidade, pelo competente setor técnico de contabilidade, será </w:t>
            </w:r>
            <w:r>
              <w:rPr>
                <w:rFonts w:ascii="Times New Roman" w:hAnsi="Times New Roman" w:cs="Times New Roman"/>
                <w:sz w:val="24"/>
                <w:szCs w:val="24"/>
              </w:rPr>
              <w:lastRenderedPageBreak/>
              <w:t xml:space="preserve">estipulado segundo os critérios definidos acima, bem como o influxo de demandas </w:t>
            </w:r>
            <w:r w:rsidR="00372A29">
              <w:rPr>
                <w:rFonts w:ascii="Times New Roman" w:hAnsi="Times New Roman" w:cs="Times New Roman"/>
                <w:sz w:val="24"/>
                <w:szCs w:val="24"/>
              </w:rPr>
              <w:t>daquele setor, já que em não sendo exclusivo para à análise de exequibilidade.</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78BC4C6" w14:textId="0A64E747"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p>
        </w:tc>
      </w:tr>
      <w:tr w:rsidR="00296D5B" w:rsidRPr="00AD2D54" w14:paraId="6CFD083C"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3CA33C15" w14:textId="5DA71E4C"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w:t>
            </w:r>
            <w:r w:rsidR="001B2A17" w:rsidRPr="00296D5B">
              <w:rPr>
                <w:rFonts w:ascii="Times New Roman" w:hAnsi="Times New Roman" w:cs="Times New Roman"/>
                <w:b/>
                <w:bCs/>
                <w:sz w:val="24"/>
                <w:szCs w:val="24"/>
              </w:rPr>
              <w:t>09</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D44C579" w14:textId="6D9889AB"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258969D" w14:textId="0FE651FF"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Aceitação de proposta com preços inexequíveis</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B96CED8" w14:textId="2715D53B"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Falta de capacitação, bem como desídia e/ou incúria, dos servidores públicos incumbidos tal empreitada</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F818A1E"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(1) o contratado vem a pleitear frequentes alterações contratuais para elevar a sua remuneração, com consequente aumento do custo da fiscalização do contrato para gerir os frequentes conflitos com o fornecedor.</w:t>
            </w:r>
          </w:p>
          <w:p w14:paraId="279CA3CD"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(2) o contratado tende ao </w:t>
            </w:r>
            <w:r w:rsidRPr="00296D5B">
              <w:rPr>
                <w:rFonts w:ascii="Times New Roman" w:hAnsi="Times New Roman" w:cs="Times New Roman"/>
                <w:bCs/>
                <w:sz w:val="24"/>
                <w:szCs w:val="24"/>
              </w:rPr>
              <w:lastRenderedPageBreak/>
              <w:t>inadimplemento da obrigação pelo contratado ou à</w:t>
            </w:r>
          </w:p>
          <w:p w14:paraId="3F44AF89"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redução da qualidade do objeto a nível inferior ao contratado, com consequente não atendimento da necessidade</w:t>
            </w:r>
          </w:p>
          <w:p w14:paraId="3389E4B9" w14:textId="490F0039"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da Administração.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C186626" w14:textId="5F88624C"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lastRenderedPageBreak/>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F138A95" w14:textId="0E2FE46A"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0BB85A9C" w14:textId="5E5A7213"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48A7C3D" w14:textId="6A55990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de licitações, quando da realização da sessão, deverá se precatar no ato de julgamento das propostas, de modo a, em especial, solicitar auxílio técnico dos órgãos competentes para discernir, em eventual incidência, de erro essencial, que não pode ser </w:t>
            </w:r>
            <w:r w:rsidRPr="00296D5B">
              <w:rPr>
                <w:rFonts w:ascii="Times New Roman" w:hAnsi="Times New Roman" w:cs="Times New Roman"/>
                <w:sz w:val="24"/>
                <w:szCs w:val="24"/>
              </w:rPr>
              <w:lastRenderedPageBreak/>
              <w:t>convalidado, importando, assim, na desclassificação da proposta, como modo de resguardar o interesse público, bem como procedendo a compete motivação dos atos, na forma do Acórdão N° 977/2024 – Plenário – TCU, como meio de inibir a apresentação de esclarecimentos, recursos e/ou medidas judiciais que protelem a conclusão do processo.</w:t>
            </w:r>
          </w:p>
          <w:p w14:paraId="70DC9C59" w14:textId="77777777" w:rsidR="00DB04FD" w:rsidRDefault="00DB04FD" w:rsidP="00403849">
            <w:pPr>
              <w:spacing w:after="0" w:line="240" w:lineRule="auto"/>
              <w:jc w:val="both"/>
              <w:rPr>
                <w:rFonts w:ascii="Times New Roman" w:hAnsi="Times New Roman" w:cs="Times New Roman"/>
                <w:sz w:val="24"/>
                <w:szCs w:val="24"/>
              </w:rPr>
            </w:pPr>
          </w:p>
          <w:p w14:paraId="4B364C6E" w14:textId="77777777" w:rsidR="00DB04FD" w:rsidRDefault="00DB04FD"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adotando-se a medida de mitigação de riscos, acaso o evento se </w:t>
            </w:r>
            <w:r>
              <w:rPr>
                <w:rFonts w:ascii="Times New Roman" w:hAnsi="Times New Roman" w:cs="Times New Roman"/>
                <w:sz w:val="24"/>
                <w:szCs w:val="24"/>
              </w:rPr>
              <w:lastRenderedPageBreak/>
              <w:t xml:space="preserve">materialize, deverá ser avaliado a pertinência em se adotar as medidas necessárias para se elidir a situação, como instauração de processo administrativo, para avaliar a pertinência de adotar medida administrativa para ilidir a situação, seja com a possibilidade de concessão do </w:t>
            </w:r>
            <w:r w:rsidR="00710559">
              <w:rPr>
                <w:rFonts w:ascii="Times New Roman" w:hAnsi="Times New Roman" w:cs="Times New Roman"/>
                <w:sz w:val="24"/>
                <w:szCs w:val="24"/>
              </w:rPr>
              <w:t>reequilíbrio, ou outra medida administrativa para constringir o fornecedor a honrar com os seus compromissos</w:t>
            </w:r>
            <w:r>
              <w:rPr>
                <w:rFonts w:ascii="Times New Roman" w:hAnsi="Times New Roman" w:cs="Times New Roman"/>
                <w:sz w:val="24"/>
                <w:szCs w:val="24"/>
              </w:rPr>
              <w:t>.</w:t>
            </w:r>
          </w:p>
          <w:p w14:paraId="3A78DC67" w14:textId="6F1F18B7" w:rsidR="00710559" w:rsidRPr="00296D5B" w:rsidRDefault="00710559"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 caráter residual, acaso nenhuma outra </w:t>
            </w:r>
            <w:r>
              <w:rPr>
                <w:rFonts w:ascii="Times New Roman" w:hAnsi="Times New Roman" w:cs="Times New Roman"/>
                <w:sz w:val="24"/>
                <w:szCs w:val="24"/>
              </w:rPr>
              <w:lastRenderedPageBreak/>
              <w:t>medida surta o efeito, deverá ser instaurado o processo administrativo para apurar responsabilidade, bem como envidar esforços na análise da pertinência em se contratar os serviços por meio diverso</w:t>
            </w:r>
            <w:r w:rsidR="00723D87">
              <w:rPr>
                <w:rFonts w:ascii="Times New Roman" w:hAnsi="Times New Roman" w:cs="Times New Roman"/>
                <w:sz w:val="24"/>
                <w:szCs w:val="24"/>
              </w:rPr>
              <w:t xml:space="preserve"> e/ou a assunção do instrumento contratual, por outro prestador, na forma do Art. 90, da Lei Federal Nº 14.133/2021</w:t>
            </w:r>
            <w:r>
              <w:rPr>
                <w:rFonts w:ascii="Times New Roman" w:hAnsi="Times New Roman" w:cs="Times New Roman"/>
                <w:sz w:val="24"/>
                <w:szCs w:val="24"/>
              </w:rPr>
              <w:t>.</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4CDD92C" w14:textId="77777777" w:rsidR="00310698" w:rsidRDefault="00310698" w:rsidP="00710559">
            <w:pPr>
              <w:spacing w:after="0" w:line="240" w:lineRule="auto"/>
              <w:jc w:val="both"/>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r w:rsidR="00710559">
              <w:rPr>
                <w:rFonts w:ascii="Times New Roman" w:hAnsi="Times New Roman" w:cs="Times New Roman"/>
                <w:b/>
                <w:bCs/>
                <w:sz w:val="24"/>
                <w:szCs w:val="24"/>
              </w:rPr>
              <w:t>/</w:t>
            </w:r>
          </w:p>
          <w:p w14:paraId="49AC2B11" w14:textId="43F91E22" w:rsidR="00710559" w:rsidRPr="00296D5B" w:rsidRDefault="00710559" w:rsidP="0071055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Contratado, a depender da ação empregada no caso concreto.</w:t>
            </w:r>
          </w:p>
        </w:tc>
      </w:tr>
      <w:tr w:rsidR="00372A29" w:rsidRPr="00AD2D54" w14:paraId="3CA595DA"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36E47D3F" w14:textId="4A11B710" w:rsidR="00372A29" w:rsidRPr="00296D5B" w:rsidRDefault="00372A29" w:rsidP="00372A29">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w:t>
            </w:r>
            <w:r>
              <w:rPr>
                <w:rFonts w:ascii="Times New Roman" w:hAnsi="Times New Roman" w:cs="Times New Roman"/>
                <w:b/>
                <w:bCs/>
                <w:sz w:val="24"/>
                <w:szCs w:val="24"/>
              </w:rPr>
              <w:t>10</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6A59FCB" w14:textId="590B808B" w:rsidR="00372A29" w:rsidRPr="00296D5B" w:rsidRDefault="00372A29" w:rsidP="00372A29">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AF01AA4" w14:textId="519776A0" w:rsidR="00372A29" w:rsidRPr="00296D5B" w:rsidRDefault="00821C37" w:rsidP="00372A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Apresentação de proposta com especificação ligeiramente inferior a constante no </w:t>
            </w:r>
            <w:r>
              <w:rPr>
                <w:rFonts w:ascii="Times New Roman" w:hAnsi="Times New Roman" w:cs="Times New Roman"/>
                <w:bCs/>
                <w:sz w:val="24"/>
                <w:szCs w:val="24"/>
              </w:rPr>
              <w:lastRenderedPageBreak/>
              <w:t>Termo de Referência.</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A6A07CC" w14:textId="77777777" w:rsidR="00372A29" w:rsidRDefault="00821C37" w:rsidP="00372A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O licitante não possui item que seja exatamente aderente as especificações contantes no </w:t>
            </w:r>
            <w:r>
              <w:rPr>
                <w:rFonts w:ascii="Times New Roman" w:hAnsi="Times New Roman" w:cs="Times New Roman"/>
                <w:bCs/>
                <w:sz w:val="24"/>
                <w:szCs w:val="24"/>
              </w:rPr>
              <w:lastRenderedPageBreak/>
              <w:t>Termo de Referência, contudo possui item que, ainda que inferior, atende ao interesse público.</w:t>
            </w:r>
          </w:p>
          <w:p w14:paraId="783AF4FE" w14:textId="07491793" w:rsidR="00821C37" w:rsidRPr="00296D5B" w:rsidRDefault="00821C37" w:rsidP="00372A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Ainda pode ser apresentado especificação superior a contantes no Termo de Referência.</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8D5B84D" w14:textId="15A90027" w:rsidR="00372A29" w:rsidRPr="00296D5B" w:rsidRDefault="00821C37" w:rsidP="00372A2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A administração por excesso de formalismo deixa de celebrar contrato vantajoso financeiramente </w:t>
            </w:r>
            <w:r>
              <w:rPr>
                <w:rFonts w:ascii="Times New Roman" w:hAnsi="Times New Roman" w:cs="Times New Roman"/>
                <w:bCs/>
                <w:sz w:val="24"/>
                <w:szCs w:val="24"/>
              </w:rPr>
              <w:lastRenderedPageBreak/>
              <w:t>para o interesse público que atende, ou até mesmo excede, o interesse público.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A0C178D" w14:textId="60FF74D1" w:rsidR="00372A29" w:rsidRPr="00296D5B" w:rsidRDefault="00372A29" w:rsidP="00372A29">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lastRenderedPageBreak/>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CF02AD5" w14:textId="43317348" w:rsidR="00372A29" w:rsidRPr="00296D5B" w:rsidRDefault="00372A29" w:rsidP="00372A29">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74A7E01A" w14:textId="5B206693" w:rsidR="00372A29" w:rsidRPr="00296D5B" w:rsidRDefault="00372A29" w:rsidP="00372A29">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834B33E" w14:textId="77777777" w:rsidR="00821C37" w:rsidRDefault="00821C37" w:rsidP="00372A29">
            <w:pPr>
              <w:spacing w:after="0" w:line="240" w:lineRule="auto"/>
              <w:jc w:val="both"/>
              <w:rPr>
                <w:rFonts w:ascii="Times New Roman" w:hAnsi="Times New Roman" w:cs="Times New Roman"/>
                <w:sz w:val="24"/>
                <w:szCs w:val="24"/>
              </w:rPr>
            </w:pPr>
          </w:p>
          <w:p w14:paraId="37709633" w14:textId="5A2E531A" w:rsidR="00821C37" w:rsidRDefault="00821C37" w:rsidP="00372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Setor Técnico pertinente, quando da análise das propostas, deverá analisar </w:t>
            </w:r>
            <w:r>
              <w:rPr>
                <w:rFonts w:ascii="Times New Roman" w:hAnsi="Times New Roman" w:cs="Times New Roman"/>
                <w:sz w:val="24"/>
                <w:szCs w:val="24"/>
              </w:rPr>
              <w:lastRenderedPageBreak/>
              <w:t>cuidadosamente as especificações apresentadas pelos licitantes, para que, acaso sejam passiveis de aproveitamento, de modo à não haver a desclassificação de proposta, vantajosa economicamente e que atenda ao interesse público,</w:t>
            </w:r>
          </w:p>
          <w:p w14:paraId="050BF1F1" w14:textId="2BB41AB0" w:rsidR="00372A29" w:rsidRDefault="00372A29" w:rsidP="00372A2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 bem como procedendo a compete motivação dos atos, na forma do Acórdão N° 977/2024 – Plenário – TCU, como meio de inibir a apresentação de esclarecimentos, recursos e/ou medidas judiciais que protelem a </w:t>
            </w:r>
            <w:r w:rsidRPr="00296D5B">
              <w:rPr>
                <w:rFonts w:ascii="Times New Roman" w:hAnsi="Times New Roman" w:cs="Times New Roman"/>
                <w:sz w:val="24"/>
                <w:szCs w:val="24"/>
              </w:rPr>
              <w:lastRenderedPageBreak/>
              <w:t>conclusão do processo.</w:t>
            </w:r>
          </w:p>
          <w:p w14:paraId="364D6A8A" w14:textId="77777777" w:rsidR="00372A29" w:rsidRDefault="00372A29" w:rsidP="00372A29">
            <w:pPr>
              <w:spacing w:after="0" w:line="240" w:lineRule="auto"/>
              <w:jc w:val="both"/>
              <w:rPr>
                <w:rFonts w:ascii="Times New Roman" w:hAnsi="Times New Roman" w:cs="Times New Roman"/>
                <w:sz w:val="24"/>
                <w:szCs w:val="24"/>
              </w:rPr>
            </w:pPr>
          </w:p>
          <w:p w14:paraId="52FD0E9E" w14:textId="77777777" w:rsidR="00372A29" w:rsidRDefault="00372A29" w:rsidP="00372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adotando-se a medida de mitigação de riscos, acaso o evento se materialize, deverá ser avaliado a pertinência em se adotar as medidas necessárias para se elidir a situação, como instauração de processo administrativo, para avaliar a pertinência de adotar medida administrativa para ilidir a situação, seja com a possibilidade de concessão do reequilíbrio, ou outra medida administrativa para </w:t>
            </w:r>
            <w:r>
              <w:rPr>
                <w:rFonts w:ascii="Times New Roman" w:hAnsi="Times New Roman" w:cs="Times New Roman"/>
                <w:sz w:val="24"/>
                <w:szCs w:val="24"/>
              </w:rPr>
              <w:lastRenderedPageBreak/>
              <w:t>constringir o fornecedor a honrar com os seus compromissos.</w:t>
            </w:r>
          </w:p>
          <w:p w14:paraId="674D4486" w14:textId="51269F1C" w:rsidR="00372A29" w:rsidRPr="00296D5B" w:rsidRDefault="00372A29" w:rsidP="00372A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o efeito, deverá ser instaurado o processo administrativo para apurar responsabilidade, bem como envidar esforços na análise da pertinência em se contratar os serviços por meio diverso e/ou a assunção do instrumento contratual, por outro prestador, na forma do Art. 90, da Lei Federal Nº 14.133/2021.</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1B2DB99" w14:textId="77777777" w:rsidR="00372A29" w:rsidRDefault="00372A29" w:rsidP="00372A29">
            <w:pPr>
              <w:spacing w:after="0" w:line="240" w:lineRule="auto"/>
              <w:jc w:val="both"/>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r>
              <w:rPr>
                <w:rFonts w:ascii="Times New Roman" w:hAnsi="Times New Roman" w:cs="Times New Roman"/>
                <w:b/>
                <w:bCs/>
                <w:sz w:val="24"/>
                <w:szCs w:val="24"/>
              </w:rPr>
              <w:t>/</w:t>
            </w:r>
          </w:p>
          <w:p w14:paraId="1A4AA4EB" w14:textId="559F6209" w:rsidR="00372A29" w:rsidRPr="00296D5B" w:rsidRDefault="00372A29" w:rsidP="00372A2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Contratado, a depender da ação empregada no caso concreto.</w:t>
            </w:r>
          </w:p>
        </w:tc>
      </w:tr>
      <w:tr w:rsidR="00296D5B" w:rsidRPr="00AD2D54" w14:paraId="770AFB1F"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5262765E" w14:textId="44E507A5"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sidR="004170A3">
              <w:rPr>
                <w:rFonts w:ascii="Times New Roman" w:hAnsi="Times New Roman" w:cs="Times New Roman"/>
                <w:b/>
                <w:bCs/>
                <w:sz w:val="24"/>
                <w:szCs w:val="24"/>
              </w:rPr>
              <w:t>1</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663CDC4" w14:textId="5498FDB2"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DD994F8" w14:textId="339FA31F"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Realização de negociação, para com o licitante, de modo, tacanho efêmero, não conseguindo condições mais benéficas para à administração.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F34D3D8" w14:textId="7AF39AC1"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Ausência de parâmetros para conduzir negociação com os licitantes remanescentes e avaliar os descontos obtidos, além de pouca expertise do agente ou dos membros da comissão de contratação em técnicas de negociação.</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E84C822"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insegurança na condução da negociação e à adoção de critérios subjetivos, com consequentes:</w:t>
            </w:r>
          </w:p>
          <w:p w14:paraId="76FEC173" w14:textId="0BA1F701"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 dificuldade de obter condições mais vantajosas para a Administração;</w:t>
            </w:r>
          </w:p>
          <w:p w14:paraId="265057C8" w14:textId="5F8D882D"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b) desclassificações precipitadas de propostas que estejam acima do orçamento estimado;</w:t>
            </w:r>
          </w:p>
          <w:p w14:paraId="734468FF" w14:textId="53AE03A2"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 precipitação em aceitar propostas ou em reputar como frustrada a negociação;</w:t>
            </w:r>
          </w:p>
          <w:p w14:paraId="227CFA92" w14:textId="4D20AE63"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d) tentativa de negociação “a qualquer custo”, porém com comprometimento da exequibilidade da </w:t>
            </w:r>
            <w:r w:rsidRPr="00296D5B">
              <w:rPr>
                <w:rFonts w:ascii="Times New Roman" w:hAnsi="Times New Roman" w:cs="Times New Roman"/>
                <w:bCs/>
                <w:sz w:val="24"/>
                <w:szCs w:val="24"/>
              </w:rPr>
              <w:lastRenderedPageBreak/>
              <w:t>proposta ou com a diminuição de qualidade do objeto ofertado;</w:t>
            </w:r>
            <w:r w:rsidR="00723D87">
              <w:rPr>
                <w:rFonts w:ascii="Times New Roman" w:hAnsi="Times New Roman" w:cs="Times New Roman"/>
                <w:bCs/>
                <w:sz w:val="24"/>
                <w:szCs w:val="24"/>
              </w:rPr>
              <w:t xml:space="preserve"> e</w:t>
            </w:r>
          </w:p>
          <w:p w14:paraId="28AFF8EF" w14:textId="2FA5774D"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e) questionamentos sobre quebra de isonomia e atraso na contratação.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1EDBF38" w14:textId="79DE8AA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lastRenderedPageBreak/>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8CD8B62" w14:textId="697A2605"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9900"/>
            <w:tcMar>
              <w:top w:w="72" w:type="dxa"/>
              <w:left w:w="144" w:type="dxa"/>
              <w:bottom w:w="72" w:type="dxa"/>
              <w:right w:w="144" w:type="dxa"/>
            </w:tcMar>
            <w:vAlign w:val="center"/>
          </w:tcPr>
          <w:p w14:paraId="2068DF62" w14:textId="35205B73"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9</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45DD754"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O setor de licitações, quando da realização da sessão, deverá se precatar no ato de negociação das propostas, de modo a, em especial, solicitar auxílio técnico dos órgãos competentes para discernir, se, quando da negociação, poderá utilizar de estratagemas mais sofisticados, com o azo de conceber preço mais vantajoso, como modo de resguardar o interesse público, bem como procedendo a compete motivação dos atos, na forma do Acórdão N° </w:t>
            </w:r>
            <w:r w:rsidRPr="00296D5B">
              <w:rPr>
                <w:rFonts w:ascii="Times New Roman" w:hAnsi="Times New Roman" w:cs="Times New Roman"/>
                <w:sz w:val="24"/>
                <w:szCs w:val="24"/>
              </w:rPr>
              <w:lastRenderedPageBreak/>
              <w:t>977/2024 – Plenário – TCU, como meio de inibir a apresentação de esclarecimentos, recursos e/ou medidas judiciais que protelem a conclusão do processo.</w:t>
            </w:r>
          </w:p>
          <w:p w14:paraId="1932CA4B" w14:textId="77777777" w:rsidR="00710559" w:rsidRDefault="00710559" w:rsidP="00403849">
            <w:pPr>
              <w:spacing w:after="0" w:line="240" w:lineRule="auto"/>
              <w:jc w:val="both"/>
              <w:rPr>
                <w:rFonts w:ascii="Times New Roman" w:hAnsi="Times New Roman" w:cs="Times New Roman"/>
                <w:sz w:val="24"/>
                <w:szCs w:val="24"/>
              </w:rPr>
            </w:pPr>
          </w:p>
          <w:p w14:paraId="57584A57" w14:textId="77777777" w:rsidR="00710559" w:rsidRDefault="00710559"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em se adotando as medidas mitigatórias de risco, o evento se materialize, a administração deverá adotar as medidas para, a depender do caso concreto, empreende-se o reequilíbrio, com o fim de baixar o preço pactuado </w:t>
            </w:r>
            <w:r>
              <w:rPr>
                <w:rFonts w:ascii="Times New Roman" w:hAnsi="Times New Roman" w:cs="Times New Roman"/>
                <w:sz w:val="24"/>
                <w:szCs w:val="24"/>
              </w:rPr>
              <w:lastRenderedPageBreak/>
              <w:t>e/ou outra medida diversa para equalizar o preço tanto quanto menor poderia vir a ser.</w:t>
            </w:r>
          </w:p>
          <w:p w14:paraId="724E8698" w14:textId="6FE064D7" w:rsidR="00710559" w:rsidRPr="00296D5B" w:rsidRDefault="00710559"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o efeito, deverá ser instaurado o processo administrativo para apurar responsabilidade, bem como envidar esforços na análise da pertinência em se contratar os serviços por meio diverso</w:t>
            </w:r>
            <w:r w:rsidR="00723D87">
              <w:rPr>
                <w:rFonts w:ascii="Times New Roman" w:hAnsi="Times New Roman" w:cs="Times New Roman"/>
                <w:sz w:val="24"/>
                <w:szCs w:val="24"/>
              </w:rPr>
              <w:t xml:space="preserve"> e/ou a assunção do instrumento contratual por outro prestador de serviços</w:t>
            </w:r>
            <w:r>
              <w:rPr>
                <w:rFonts w:ascii="Times New Roman" w:hAnsi="Times New Roman" w:cs="Times New Roman"/>
                <w:sz w:val="24"/>
                <w:szCs w:val="24"/>
              </w:rPr>
              <w:t>.</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98D3FD1" w14:textId="77777777" w:rsidR="00710559" w:rsidRDefault="00710559" w:rsidP="00710559">
            <w:pPr>
              <w:spacing w:after="0" w:line="240" w:lineRule="auto"/>
              <w:jc w:val="both"/>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r>
              <w:rPr>
                <w:rFonts w:ascii="Times New Roman" w:hAnsi="Times New Roman" w:cs="Times New Roman"/>
                <w:b/>
                <w:bCs/>
                <w:sz w:val="24"/>
                <w:szCs w:val="24"/>
              </w:rPr>
              <w:t>/</w:t>
            </w:r>
          </w:p>
          <w:p w14:paraId="498E66CF" w14:textId="2AD5ED59" w:rsidR="00310698" w:rsidRPr="00296D5B" w:rsidRDefault="00710559" w:rsidP="0071055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Contratado, a depender da ação empregada no caso concreto.</w:t>
            </w:r>
          </w:p>
        </w:tc>
      </w:tr>
      <w:tr w:rsidR="00296D5B" w:rsidRPr="00AD2D54" w14:paraId="00CFD325"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137EE85B" w14:textId="726FD286" w:rsidR="00296D5B" w:rsidRPr="00296D5B" w:rsidRDefault="00296D5B" w:rsidP="00296D5B">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sidR="004170A3">
              <w:rPr>
                <w:rFonts w:ascii="Times New Roman" w:hAnsi="Times New Roman" w:cs="Times New Roman"/>
                <w:b/>
                <w:bCs/>
                <w:sz w:val="24"/>
                <w:szCs w:val="24"/>
              </w:rPr>
              <w:t>2</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6A49C37" w14:textId="76D0D5D0" w:rsidR="00296D5B" w:rsidRPr="00296D5B" w:rsidRDefault="00296D5B" w:rsidP="00296D5B">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409A373" w14:textId="6769140F" w:rsidR="00296D5B" w:rsidRPr="00296D5B" w:rsidRDefault="00296D5B" w:rsidP="00296D5B">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Recusa na assinatura do instrumento,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0D058D5" w14:textId="61A52DFD" w:rsidR="00296D5B" w:rsidRPr="00296D5B" w:rsidRDefault="00296D5B" w:rsidP="00296D5B">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“Provável desídia da eventual contratada”</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3ECA624" w14:textId="380805CF" w:rsidR="00296D5B" w:rsidRPr="00296D5B" w:rsidRDefault="00296D5B" w:rsidP="00296D5B">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Não formalização de instrumento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8AE86D9" w14:textId="1E9189C9" w:rsidR="00296D5B" w:rsidRPr="00296D5B" w:rsidRDefault="00296D5B" w:rsidP="00296D5B">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A780F86" w14:textId="01C76C55" w:rsidR="00296D5B" w:rsidRPr="00296D5B" w:rsidRDefault="00296D5B" w:rsidP="00296D5B">
            <w:pPr>
              <w:spacing w:after="0" w:line="240" w:lineRule="auto"/>
              <w:jc w:val="center"/>
              <w:rPr>
                <w:rFonts w:ascii="Times New Roman" w:hAnsi="Times New Roman" w:cs="Times New Roman"/>
                <w:bCs/>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3AF82F3E" w14:textId="7061788C" w:rsidR="00296D5B" w:rsidRPr="00296D5B" w:rsidRDefault="00296D5B" w:rsidP="00296D5B">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E3933C4" w14:textId="01ECDF67" w:rsidR="00296D5B" w:rsidRPr="00296D5B" w:rsidRDefault="00296D5B" w:rsidP="00296D5B">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Em primeiro momento, convocar os licitantes remanescentes, na ordem de classificação, para a celebração do contrato nas condições propostas pelo licitante vencedor, na forma do §2º, do Art. 90, da Lei Nº 14.133/2021</w:t>
            </w:r>
            <w:r w:rsidR="00723D87">
              <w:rPr>
                <w:rFonts w:ascii="Times New Roman" w:hAnsi="Times New Roman" w:cs="Times New Roman"/>
                <w:sz w:val="24"/>
                <w:szCs w:val="24"/>
              </w:rPr>
              <w:t>; em não surtindo efeito, avaliar a pertinência da possibilidade em se contratar de modo diverso e instauração do PAAP.</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395A3E4" w14:textId="77777777" w:rsidR="00AA37F0" w:rsidRDefault="00AA37F0" w:rsidP="00AA37F0">
            <w:pPr>
              <w:spacing w:after="0" w:line="240" w:lineRule="auto"/>
              <w:jc w:val="both"/>
              <w:rPr>
                <w:rFonts w:ascii="Times New Roman" w:hAnsi="Times New Roman" w:cs="Times New Roman"/>
                <w:b/>
                <w:bCs/>
                <w:sz w:val="24"/>
                <w:szCs w:val="24"/>
              </w:rPr>
            </w:pPr>
            <w:r w:rsidRPr="00296D5B">
              <w:rPr>
                <w:rFonts w:ascii="Times New Roman" w:hAnsi="Times New Roman" w:cs="Times New Roman"/>
                <w:b/>
                <w:bCs/>
                <w:sz w:val="24"/>
                <w:szCs w:val="24"/>
              </w:rPr>
              <w:t>Contratante</w:t>
            </w:r>
            <w:r>
              <w:rPr>
                <w:rFonts w:ascii="Times New Roman" w:hAnsi="Times New Roman" w:cs="Times New Roman"/>
                <w:b/>
                <w:bCs/>
                <w:sz w:val="24"/>
                <w:szCs w:val="24"/>
              </w:rPr>
              <w:t>/</w:t>
            </w:r>
          </w:p>
          <w:p w14:paraId="5383C2AA" w14:textId="5EBD47F4" w:rsidR="00296D5B" w:rsidRPr="00296D5B" w:rsidRDefault="00AA37F0" w:rsidP="00AA37F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Contratado, a depender da ação empregada no caso concreto.</w:t>
            </w:r>
          </w:p>
        </w:tc>
      </w:tr>
      <w:tr w:rsidR="00D510C7" w:rsidRPr="00AD2D54" w14:paraId="0FCACDDA"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24DDFBBF" w14:textId="73EFC20E" w:rsidR="00D510C7" w:rsidRPr="00296D5B" w:rsidRDefault="00D510C7" w:rsidP="00D510C7">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sidR="004170A3">
              <w:rPr>
                <w:rFonts w:ascii="Times New Roman" w:hAnsi="Times New Roman" w:cs="Times New Roman"/>
                <w:b/>
                <w:bCs/>
                <w:sz w:val="24"/>
                <w:szCs w:val="24"/>
              </w:rPr>
              <w:t>3</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30F8AED" w14:textId="76EB8631"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6519D4F" w14:textId="3274D970"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O licitante. Por questões técnicas, não consegue proceder a assinatura do instrumento contratual</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1D63F62"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“Dificuldade do licitante, em proceder à assinatura, por diversos fatores, entre eles, destacam:</w:t>
            </w:r>
          </w:p>
          <w:p w14:paraId="334A5EE1"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Se for eletrônico, problemas de conexão de Internet e/ou problemas com o token e congêneres;</w:t>
            </w:r>
          </w:p>
          <w:p w14:paraId="4726B421"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Se for presencial, dificuldade com o deslocamento até o órgão; e</w:t>
            </w:r>
          </w:p>
          <w:p w14:paraId="740CB93C" w14:textId="61E5E68C"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 xml:space="preserve">Em todo caso, acaso seja </w:t>
            </w:r>
            <w:r w:rsidR="006E18D4" w:rsidRPr="00D510C7">
              <w:rPr>
                <w:rFonts w:ascii="Times New Roman" w:hAnsi="Times New Roman" w:cs="Times New Roman"/>
                <w:bCs/>
                <w:sz w:val="24"/>
                <w:szCs w:val="24"/>
              </w:rPr>
              <w:t>requere</w:t>
            </w:r>
            <w:r w:rsidR="006E18D4">
              <w:rPr>
                <w:rFonts w:ascii="Times New Roman" w:hAnsi="Times New Roman" w:cs="Times New Roman"/>
                <w:bCs/>
                <w:sz w:val="24"/>
                <w:szCs w:val="24"/>
              </w:rPr>
              <w:t>n</w:t>
            </w:r>
            <w:r w:rsidR="006E18D4" w:rsidRPr="00D510C7">
              <w:rPr>
                <w:rFonts w:ascii="Times New Roman" w:hAnsi="Times New Roman" w:cs="Times New Roman"/>
                <w:bCs/>
                <w:sz w:val="24"/>
                <w:szCs w:val="24"/>
              </w:rPr>
              <w:t>do</w:t>
            </w:r>
            <w:r w:rsidRPr="00D510C7">
              <w:rPr>
                <w:rFonts w:ascii="Times New Roman" w:hAnsi="Times New Roman" w:cs="Times New Roman"/>
                <w:bCs/>
                <w:sz w:val="24"/>
                <w:szCs w:val="24"/>
              </w:rPr>
              <w:t xml:space="preserve"> algum critério de apresentação de documento, como condição à assinatura do Contrato, o </w:t>
            </w:r>
            <w:r w:rsidRPr="00D510C7">
              <w:rPr>
                <w:rFonts w:ascii="Times New Roman" w:hAnsi="Times New Roman" w:cs="Times New Roman"/>
                <w:bCs/>
                <w:sz w:val="24"/>
                <w:szCs w:val="24"/>
              </w:rPr>
              <w:lastRenderedPageBreak/>
              <w:t>licitante não conseguir providenciar.</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72B3553" w14:textId="20A0082A"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lastRenderedPageBreak/>
              <w:t>Não formalização de instrumento</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FA974D0" w14:textId="033C9354" w:rsidR="00D510C7" w:rsidRPr="00D510C7" w:rsidRDefault="00D510C7" w:rsidP="00D510C7">
            <w:pPr>
              <w:spacing w:after="0" w:line="240" w:lineRule="auto"/>
              <w:jc w:val="center"/>
              <w:rPr>
                <w:rFonts w:ascii="Times New Roman" w:hAnsi="Times New Roman" w:cs="Times New Roman"/>
                <w:sz w:val="24"/>
                <w:szCs w:val="24"/>
              </w:rPr>
            </w:pPr>
            <w:r w:rsidRPr="00D510C7">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2F32A39" w14:textId="23F2D617" w:rsidR="00D510C7" w:rsidRPr="00D510C7" w:rsidRDefault="00D510C7" w:rsidP="00D510C7">
            <w:pPr>
              <w:spacing w:after="0" w:line="240" w:lineRule="auto"/>
              <w:jc w:val="center"/>
              <w:rPr>
                <w:rFonts w:ascii="Times New Roman" w:hAnsi="Times New Roman" w:cs="Times New Roman"/>
                <w:sz w:val="24"/>
                <w:szCs w:val="24"/>
              </w:rPr>
            </w:pPr>
            <w:r w:rsidRPr="00D510C7">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25A7C4AB" w14:textId="01559260" w:rsidR="00D510C7" w:rsidRPr="00D510C7" w:rsidRDefault="00D510C7" w:rsidP="00D510C7">
            <w:pPr>
              <w:spacing w:after="0" w:line="240" w:lineRule="auto"/>
              <w:jc w:val="center"/>
              <w:rPr>
                <w:rFonts w:ascii="Times New Roman" w:hAnsi="Times New Roman" w:cs="Times New Roman"/>
                <w:b/>
                <w:sz w:val="24"/>
                <w:szCs w:val="24"/>
              </w:rPr>
            </w:pPr>
            <w:r w:rsidRPr="00D510C7">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DD62966"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Em primeiro Momento, prorrogar o prazo concedido para a assinatura do contrato, na forma do §1º, do Art. 95, da Lei Nº 14.133/2021.</w:t>
            </w:r>
          </w:p>
          <w:p w14:paraId="3BFEFDDB" w14:textId="77777777" w:rsidR="00D510C7" w:rsidRPr="00D510C7" w:rsidRDefault="00D510C7" w:rsidP="00D510C7">
            <w:pPr>
              <w:spacing w:after="0" w:line="240" w:lineRule="auto"/>
              <w:jc w:val="both"/>
              <w:rPr>
                <w:rFonts w:ascii="Times New Roman" w:hAnsi="Times New Roman" w:cs="Times New Roman"/>
                <w:bCs/>
                <w:sz w:val="24"/>
                <w:szCs w:val="24"/>
              </w:rPr>
            </w:pPr>
          </w:p>
          <w:p w14:paraId="405D7F31"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Em segundo momento, convocar os licitantes remanescentes, na ordem de classificação, para a celebração do contrato nas condições propostas pelo licitante vencedor, na forma do §2º, do Art. 90, da Lei Nº 14.133/2021;</w:t>
            </w:r>
          </w:p>
          <w:p w14:paraId="5DE56353" w14:textId="77777777" w:rsidR="00D510C7" w:rsidRPr="00D510C7" w:rsidRDefault="00D510C7" w:rsidP="00D510C7">
            <w:pPr>
              <w:spacing w:after="0" w:line="240" w:lineRule="auto"/>
              <w:jc w:val="both"/>
              <w:rPr>
                <w:rFonts w:ascii="Times New Roman" w:hAnsi="Times New Roman" w:cs="Times New Roman"/>
                <w:bCs/>
                <w:sz w:val="24"/>
                <w:szCs w:val="24"/>
              </w:rPr>
            </w:pPr>
          </w:p>
          <w:p w14:paraId="44204FE7"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lastRenderedPageBreak/>
              <w:t>Em terceiro momento, na hipótese de nenhum licitante aceitar praticar as condições do 1º (primeiro) colocado, deverá:</w:t>
            </w:r>
          </w:p>
          <w:p w14:paraId="26A62836"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convocar os licitantes remanescentes para negociação, na ordem de classificação, com vistas à obtenção de preço melhor, mesmo que acima do preço do adjudicatário, na forma do Inc. I, do §4º, do Art. 90, da Lei Nº 14.133/2021;</w:t>
            </w:r>
          </w:p>
          <w:p w14:paraId="4F616A8B" w14:textId="77777777" w:rsidR="00D510C7" w:rsidRPr="00D510C7" w:rsidRDefault="00D510C7" w:rsidP="00D510C7">
            <w:pPr>
              <w:spacing w:after="0" w:line="240" w:lineRule="auto"/>
              <w:jc w:val="both"/>
              <w:rPr>
                <w:rFonts w:ascii="Times New Roman" w:hAnsi="Times New Roman" w:cs="Times New Roman"/>
                <w:bCs/>
                <w:sz w:val="24"/>
                <w:szCs w:val="24"/>
              </w:rPr>
            </w:pPr>
          </w:p>
          <w:p w14:paraId="674148E9" w14:textId="3055A663"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 xml:space="preserve">Em quarto momento, acaso as negociações </w:t>
            </w:r>
            <w:r w:rsidRPr="00D510C7">
              <w:rPr>
                <w:rFonts w:ascii="Times New Roman" w:hAnsi="Times New Roman" w:cs="Times New Roman"/>
                <w:bCs/>
                <w:sz w:val="24"/>
                <w:szCs w:val="24"/>
              </w:rPr>
              <w:lastRenderedPageBreak/>
              <w:t xml:space="preserve">aludidas no </w:t>
            </w:r>
            <w:r w:rsidR="006E18D4" w:rsidRPr="00D510C7">
              <w:rPr>
                <w:rFonts w:ascii="Times New Roman" w:hAnsi="Times New Roman" w:cs="Times New Roman"/>
                <w:bCs/>
                <w:sz w:val="24"/>
                <w:szCs w:val="24"/>
              </w:rPr>
              <w:t>parágrafo</w:t>
            </w:r>
            <w:r w:rsidRPr="00D510C7">
              <w:rPr>
                <w:rFonts w:ascii="Times New Roman" w:hAnsi="Times New Roman" w:cs="Times New Roman"/>
                <w:bCs/>
                <w:sz w:val="24"/>
                <w:szCs w:val="24"/>
              </w:rPr>
              <w:t xml:space="preserve"> anterior, restar fracassada, adjudicar e celebrar o contrato nas condições ofertadas pelos licitantes remanescentes, atendida a ordem classificatória, quando frustrada a negociação de melhor condição, na forma do Inc. II, do §4º, do Art. 90, da Lei Nº 14.133/2021; e</w:t>
            </w:r>
          </w:p>
          <w:p w14:paraId="4E96FA7F" w14:textId="77777777" w:rsidR="00D510C7" w:rsidRPr="00D510C7" w:rsidRDefault="00D510C7" w:rsidP="00D510C7">
            <w:pPr>
              <w:spacing w:after="0" w:line="240" w:lineRule="auto"/>
              <w:jc w:val="both"/>
              <w:rPr>
                <w:rFonts w:ascii="Times New Roman" w:hAnsi="Times New Roman" w:cs="Times New Roman"/>
                <w:bCs/>
                <w:sz w:val="24"/>
                <w:szCs w:val="24"/>
              </w:rPr>
            </w:pPr>
          </w:p>
          <w:p w14:paraId="3030A68B" w14:textId="1114AA8A"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 xml:space="preserve">Por fim, acaso nenhuma das situações anteriores logrem êxito, avaliar a pertinência de repetição do certame, ou, em caso de extrema </w:t>
            </w:r>
            <w:r w:rsidRPr="00D510C7">
              <w:rPr>
                <w:rFonts w:ascii="Times New Roman" w:hAnsi="Times New Roman" w:cs="Times New Roman"/>
                <w:bCs/>
                <w:sz w:val="24"/>
                <w:szCs w:val="24"/>
              </w:rPr>
              <w:lastRenderedPageBreak/>
              <w:t>urgência e pertinência, contratar emergencialmente; abertura de PAAP</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E267B34" w14:textId="77777777" w:rsidR="00AA37F0" w:rsidRDefault="00AA37F0" w:rsidP="00AA37F0">
            <w:pPr>
              <w:spacing w:after="0" w:line="240" w:lineRule="auto"/>
              <w:jc w:val="both"/>
              <w:rPr>
                <w:rFonts w:ascii="Times New Roman" w:hAnsi="Times New Roman" w:cs="Times New Roman"/>
                <w:b/>
                <w:bCs/>
                <w:sz w:val="24"/>
                <w:szCs w:val="24"/>
              </w:rPr>
            </w:pPr>
            <w:r w:rsidRPr="00296D5B">
              <w:rPr>
                <w:rFonts w:ascii="Times New Roman" w:hAnsi="Times New Roman" w:cs="Times New Roman"/>
                <w:b/>
                <w:bCs/>
                <w:sz w:val="24"/>
                <w:szCs w:val="24"/>
              </w:rPr>
              <w:lastRenderedPageBreak/>
              <w:t>Contratante</w:t>
            </w:r>
            <w:r>
              <w:rPr>
                <w:rFonts w:ascii="Times New Roman" w:hAnsi="Times New Roman" w:cs="Times New Roman"/>
                <w:b/>
                <w:bCs/>
                <w:sz w:val="24"/>
                <w:szCs w:val="24"/>
              </w:rPr>
              <w:t>/</w:t>
            </w:r>
          </w:p>
          <w:p w14:paraId="5571F4D7" w14:textId="55515F31" w:rsidR="00D510C7" w:rsidRPr="00D510C7" w:rsidRDefault="00AA37F0" w:rsidP="00AA37F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Contratado, a depender da ação empregada no caso concreto.</w:t>
            </w:r>
          </w:p>
        </w:tc>
      </w:tr>
      <w:tr w:rsidR="00D510C7" w:rsidRPr="00AD2D54" w14:paraId="31F8989A"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3059C821" w14:textId="75DFE2E6" w:rsidR="00D510C7" w:rsidRPr="00296D5B" w:rsidRDefault="00D510C7" w:rsidP="00D510C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RC-1</w:t>
            </w:r>
            <w:r w:rsidR="004170A3">
              <w:rPr>
                <w:rFonts w:ascii="Times New Roman" w:hAnsi="Times New Roman" w:cs="Times New Roman"/>
                <w:b/>
                <w:bCs/>
                <w:sz w:val="24"/>
                <w:szCs w:val="24"/>
              </w:rPr>
              <w:t>4</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F5F5A33" w14:textId="458252E0"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Licitatória</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81449EC" w14:textId="33B22CF9"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No caso de necessidade de empreender negociações, para com os licitantes remanescentes, para contratação, na forma do Inc. I, do §4º, do Art. 90, da Lei Federal Nº 14.133/2021, esta ser módica e aquém do necessário.</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D648BB9" w14:textId="55741EE1"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 xml:space="preserve">Ausência de Expertise necessária, dos servidores competentes, para conduzir as negociações, e avaliar os descontos obtidos, levando-se para a tentativa de negociação “a qualquer custo”, porém, com comprometimento da exequibilidade da proposta ou com a diminuição de qualidade do objeto ofertado; questionamentos </w:t>
            </w:r>
            <w:r w:rsidRPr="00D510C7">
              <w:rPr>
                <w:rFonts w:ascii="Times New Roman" w:hAnsi="Times New Roman" w:cs="Times New Roman"/>
                <w:bCs/>
                <w:sz w:val="24"/>
                <w:szCs w:val="24"/>
              </w:rPr>
              <w:lastRenderedPageBreak/>
              <w:t>sobre quebra de isonomia e atraso na contratação</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550F965" w14:textId="62D17015"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lastRenderedPageBreak/>
              <w:t>Ausência de expertise técnica, dos servidores responsáveis pela negociação e/ou ausência, no processo de licitação, de balizas técnicas que auxiliem os servidores</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E7C7294" w14:textId="17C5C75F" w:rsidR="00D510C7" w:rsidRPr="00D510C7" w:rsidRDefault="00D510C7" w:rsidP="00D510C7">
            <w:pPr>
              <w:spacing w:after="0" w:line="240" w:lineRule="auto"/>
              <w:jc w:val="center"/>
              <w:rPr>
                <w:rFonts w:ascii="Times New Roman" w:hAnsi="Times New Roman" w:cs="Times New Roman"/>
                <w:sz w:val="24"/>
                <w:szCs w:val="24"/>
              </w:rPr>
            </w:pPr>
            <w:r w:rsidRPr="00D510C7">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7447E45" w14:textId="197E5703" w:rsidR="00D510C7" w:rsidRPr="00D510C7" w:rsidRDefault="00D510C7" w:rsidP="00D510C7">
            <w:pPr>
              <w:spacing w:after="0" w:line="240" w:lineRule="auto"/>
              <w:jc w:val="center"/>
              <w:rPr>
                <w:rFonts w:ascii="Times New Roman" w:hAnsi="Times New Roman" w:cs="Times New Roman"/>
                <w:bCs/>
                <w:sz w:val="24"/>
                <w:szCs w:val="24"/>
              </w:rPr>
            </w:pPr>
            <w:r w:rsidRPr="00D510C7">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59ACE320" w14:textId="1EDCDD37" w:rsidR="00D510C7" w:rsidRPr="00D510C7" w:rsidRDefault="00D510C7" w:rsidP="00D510C7">
            <w:pPr>
              <w:spacing w:after="0" w:line="240" w:lineRule="auto"/>
              <w:jc w:val="center"/>
              <w:rPr>
                <w:rFonts w:ascii="Times New Roman" w:hAnsi="Times New Roman" w:cs="Times New Roman"/>
                <w:b/>
                <w:sz w:val="24"/>
                <w:szCs w:val="24"/>
              </w:rPr>
            </w:pPr>
            <w:r w:rsidRPr="00D510C7">
              <w:rPr>
                <w:rFonts w:ascii="Times New Roman" w:hAnsi="Times New Roman" w:cs="Times New Roman"/>
                <w:b/>
                <w:sz w:val="24"/>
                <w:szCs w:val="24"/>
              </w:rPr>
              <w:t>12</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A1F59A1" w14:textId="77777777"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Capacitação dos servidores envolvidos com a negociação, bem como o estabelecimento de balizas técnicas no processo de licitação, para auxiliar os negociadores.</w:t>
            </w:r>
          </w:p>
          <w:p w14:paraId="3FBE3660" w14:textId="77777777" w:rsidR="00D510C7" w:rsidRPr="00D510C7" w:rsidRDefault="00D510C7" w:rsidP="00D510C7">
            <w:pPr>
              <w:spacing w:after="0" w:line="240" w:lineRule="auto"/>
              <w:jc w:val="both"/>
              <w:rPr>
                <w:rFonts w:ascii="Times New Roman" w:hAnsi="Times New Roman" w:cs="Times New Roman"/>
                <w:bCs/>
                <w:sz w:val="24"/>
                <w:szCs w:val="24"/>
              </w:rPr>
            </w:pPr>
          </w:p>
          <w:p w14:paraId="58921618" w14:textId="7F38E640" w:rsidR="00D510C7" w:rsidRPr="00D510C7" w:rsidRDefault="00D510C7" w:rsidP="00D510C7">
            <w:pPr>
              <w:spacing w:after="0" w:line="240" w:lineRule="auto"/>
              <w:jc w:val="both"/>
              <w:rPr>
                <w:rFonts w:ascii="Times New Roman" w:hAnsi="Times New Roman" w:cs="Times New Roman"/>
                <w:bCs/>
                <w:sz w:val="24"/>
                <w:szCs w:val="24"/>
              </w:rPr>
            </w:pPr>
            <w:r w:rsidRPr="00D510C7">
              <w:rPr>
                <w:rFonts w:ascii="Times New Roman" w:hAnsi="Times New Roman" w:cs="Times New Roman"/>
                <w:bCs/>
                <w:sz w:val="24"/>
                <w:szCs w:val="24"/>
              </w:rPr>
              <w:t xml:space="preserve">Mesmo Adotando as medidas anteriores, acaso o cenário se consubstancie, analisar os danos impostos, mediante abertura de PAAP, para analisar se o </w:t>
            </w:r>
            <w:r w:rsidRPr="00D510C7">
              <w:rPr>
                <w:rFonts w:ascii="Times New Roman" w:hAnsi="Times New Roman" w:cs="Times New Roman"/>
                <w:bCs/>
                <w:sz w:val="24"/>
                <w:szCs w:val="24"/>
              </w:rPr>
              <w:lastRenderedPageBreak/>
              <w:t>erro será convalidado, se há a possibilidade de retificação, seja mediante reequilíbrio econômico-financeiro, seja por empreendimento de aditivo qualitativo, e, em não sendo viável, analisar a pertinência de rescisão e, acaso possível, convocação dos demais licitantes para contratação de remanescente, ou, em sendo pertinente, contratação emergencial, com consequente aporte do licitante, eventualmente desidioso.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7667DE4" w14:textId="273BE0F8" w:rsidR="00D510C7" w:rsidRPr="00D510C7" w:rsidRDefault="00D510C7" w:rsidP="00D510C7">
            <w:pPr>
              <w:spacing w:after="0" w:line="240" w:lineRule="auto"/>
              <w:jc w:val="center"/>
              <w:rPr>
                <w:rFonts w:ascii="Times New Roman" w:hAnsi="Times New Roman" w:cs="Times New Roman"/>
                <w:b/>
                <w:bCs/>
                <w:sz w:val="24"/>
                <w:szCs w:val="24"/>
              </w:rPr>
            </w:pPr>
            <w:r w:rsidRPr="00D510C7">
              <w:rPr>
                <w:rFonts w:ascii="Times New Roman" w:hAnsi="Times New Roman" w:cs="Times New Roman"/>
                <w:b/>
                <w:bCs/>
                <w:sz w:val="24"/>
                <w:szCs w:val="24"/>
              </w:rPr>
              <w:lastRenderedPageBreak/>
              <w:t xml:space="preserve">Administração e/ou </w:t>
            </w:r>
            <w:r w:rsidR="00AA37F0">
              <w:rPr>
                <w:rFonts w:ascii="Times New Roman" w:hAnsi="Times New Roman" w:cs="Times New Roman"/>
                <w:b/>
                <w:bCs/>
                <w:sz w:val="24"/>
                <w:szCs w:val="24"/>
              </w:rPr>
              <w:t>licitante</w:t>
            </w:r>
            <w:r w:rsidRPr="00D510C7">
              <w:rPr>
                <w:rFonts w:ascii="Times New Roman" w:hAnsi="Times New Roman" w:cs="Times New Roman"/>
                <w:b/>
                <w:bCs/>
                <w:sz w:val="24"/>
                <w:szCs w:val="24"/>
              </w:rPr>
              <w:t xml:space="preserve"> desidioso</w:t>
            </w:r>
          </w:p>
        </w:tc>
      </w:tr>
      <w:tr w:rsidR="00296D5B" w:rsidRPr="00AD2D54" w14:paraId="6E91B3A9" w14:textId="77777777" w:rsidTr="00BF7966">
        <w:trPr>
          <w:trHeight w:val="1175"/>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49E57014" w14:textId="7A13C40C" w:rsidR="001B2A17" w:rsidRPr="00296D5B" w:rsidRDefault="001B2A17" w:rsidP="001B2A17">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sidR="004170A3">
              <w:rPr>
                <w:rFonts w:ascii="Times New Roman" w:hAnsi="Times New Roman" w:cs="Times New Roman"/>
                <w:b/>
                <w:bCs/>
                <w:sz w:val="24"/>
                <w:szCs w:val="24"/>
              </w:rPr>
              <w:t>5</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20999D1" w14:textId="575E2CF7" w:rsidR="001B2A17" w:rsidRPr="00296D5B" w:rsidRDefault="001B2A17" w:rsidP="001B2A17">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55EA5A4" w14:textId="52EFF0F2" w:rsidR="001B2A17" w:rsidRPr="00296D5B" w:rsidRDefault="001B2A17" w:rsidP="001B2A17">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Seleção indevida do eventual fornecedor</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5B055FB1" w14:textId="59FB5F5C" w:rsidR="001B2A17" w:rsidRPr="00296D5B" w:rsidRDefault="001B2A17" w:rsidP="001B2A17">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Falha no setor de aquisição, licitações e contratos em analisar de forma criteriosa as condições de habilitação e os requisitos mínimos a serem cumpridos pelo licitante no certame.</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834F558" w14:textId="4D412B31" w:rsidR="001B2A17" w:rsidRPr="00296D5B" w:rsidRDefault="001B2A17" w:rsidP="001B2A17">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Interrupção n</w:t>
            </w:r>
            <w:r w:rsidR="00931431">
              <w:rPr>
                <w:rFonts w:ascii="Times New Roman" w:hAnsi="Times New Roman" w:cs="Times New Roman"/>
                <w:bCs/>
                <w:sz w:val="24"/>
                <w:szCs w:val="24"/>
              </w:rPr>
              <w:t>a plena oferta do serviço de educação, dado que não serão disponibilizados os insumos para o alunado atípico</w:t>
            </w:r>
            <w:r w:rsidRPr="00182D32">
              <w:rPr>
                <w:rFonts w:ascii="Times New Roman" w:hAnsi="Times New Roman" w:cs="Times New Roman"/>
                <w:bCs/>
                <w:sz w:val="24"/>
                <w:szCs w:val="24"/>
              </w:rPr>
              <w:t>.</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2B52E53" w14:textId="072E4AB8" w:rsidR="001B2A17" w:rsidRPr="00296D5B" w:rsidRDefault="001B2A17" w:rsidP="001B2A17">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BBEFBA6" w14:textId="15F52806" w:rsidR="001B2A17" w:rsidRPr="00296D5B" w:rsidRDefault="001B2A17" w:rsidP="001B2A17">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08C8CC73" w14:textId="790D23FA" w:rsidR="001B2A17" w:rsidRPr="00296D5B" w:rsidRDefault="001B2A17" w:rsidP="001B2A17">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4</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A5813A6" w14:textId="1C869E42" w:rsidR="001B2A17" w:rsidRPr="00296D5B" w:rsidRDefault="001B2A17" w:rsidP="001B2A17">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Contratar emergencialmente; abertura de PAAP</w:t>
            </w:r>
            <w:r w:rsidRPr="00296D5B">
              <w:rPr>
                <w:rFonts w:ascii="Times New Roman" w:hAnsi="Times New Roman" w:cs="Times New Roman"/>
                <w:sz w:val="24"/>
                <w:szCs w:val="24"/>
              </w:rPr>
              <w:t xml:space="preserve"> constatadas em processo administrativo aberto para este fim</w:t>
            </w:r>
            <w:r w:rsidR="00AA37F0">
              <w:rPr>
                <w:rFonts w:ascii="Times New Roman" w:hAnsi="Times New Roman" w:cs="Times New Roman"/>
                <w:sz w:val="24"/>
                <w:szCs w:val="24"/>
              </w:rPr>
              <w:t>.</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FF67FCD" w14:textId="51DBD477" w:rsidR="001B2A17" w:rsidRPr="00296D5B" w:rsidRDefault="001B2A17" w:rsidP="001B2A17">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Contratado</w:t>
            </w:r>
          </w:p>
        </w:tc>
      </w:tr>
      <w:tr w:rsidR="00296D5B" w:rsidRPr="00AD2D54" w14:paraId="7828DCD8" w14:textId="77777777" w:rsidTr="00BF7966">
        <w:trPr>
          <w:trHeight w:val="1583"/>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39ECA360" w14:textId="77777777" w:rsidR="00310698" w:rsidRPr="00296D5B" w:rsidRDefault="00310698" w:rsidP="00F613F2">
            <w:pPr>
              <w:spacing w:after="0" w:line="240" w:lineRule="auto"/>
              <w:jc w:val="center"/>
              <w:rPr>
                <w:rFonts w:ascii="Times New Roman" w:hAnsi="Times New Roman" w:cs="Times New Roman"/>
                <w:b/>
                <w:bCs/>
                <w:sz w:val="24"/>
                <w:szCs w:val="24"/>
              </w:rPr>
            </w:pPr>
          </w:p>
          <w:p w14:paraId="4228FF93" w14:textId="4E990AEB"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R-1</w:t>
            </w:r>
            <w:r w:rsidR="004170A3">
              <w:rPr>
                <w:rFonts w:ascii="Times New Roman" w:hAnsi="Times New Roman" w:cs="Times New Roman"/>
                <w:b/>
                <w:bCs/>
                <w:sz w:val="24"/>
                <w:szCs w:val="24"/>
              </w:rPr>
              <w:t>6</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1A1F981A" w14:textId="203F944D"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91AE17B"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Apresentação de documentação falsa, ou vencida, no ato da contratação</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274902D4"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Má-fé ou inobservância da Contratada; não verificação por parte da Administração</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6FE3C02" w14:textId="69CE85EA"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Contratação de empresa indevidamente.</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250ED05"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1</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05A1BFEC"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2</w:t>
            </w:r>
          </w:p>
        </w:tc>
        <w:tc>
          <w:tcPr>
            <w:tcW w:w="848"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94C71D0" w14:textId="77777777"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2</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2C89ADD"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Exigir apresentação de documentos originais ou com cópias autenticadas. No ato do recebimento, conferir com os originais. Consulta em </w:t>
            </w:r>
            <w:r w:rsidRPr="00296D5B">
              <w:rPr>
                <w:rFonts w:ascii="Times New Roman" w:hAnsi="Times New Roman" w:cs="Times New Roman"/>
                <w:i/>
                <w:iCs/>
                <w:sz w:val="24"/>
                <w:szCs w:val="24"/>
              </w:rPr>
              <w:t>sites</w:t>
            </w:r>
            <w:r w:rsidRPr="00296D5B">
              <w:rPr>
                <w:rFonts w:ascii="Times New Roman" w:hAnsi="Times New Roman" w:cs="Times New Roman"/>
                <w:sz w:val="24"/>
                <w:szCs w:val="24"/>
              </w:rPr>
              <w:t xml:space="preserve"> de órgãos oficiais</w:t>
            </w:r>
            <w:r w:rsidR="00AA37F0">
              <w:rPr>
                <w:rFonts w:ascii="Times New Roman" w:hAnsi="Times New Roman" w:cs="Times New Roman"/>
                <w:sz w:val="24"/>
                <w:szCs w:val="24"/>
              </w:rPr>
              <w:t>.</w:t>
            </w:r>
          </w:p>
          <w:p w14:paraId="35C1B37E" w14:textId="77777777" w:rsidR="00AA37F0" w:rsidRDefault="00AA37F0"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empreendendo-se a ação mitigatória, acaso o evento se </w:t>
            </w:r>
            <w:r>
              <w:rPr>
                <w:rFonts w:ascii="Times New Roman" w:hAnsi="Times New Roman" w:cs="Times New Roman"/>
                <w:sz w:val="24"/>
                <w:szCs w:val="24"/>
              </w:rPr>
              <w:lastRenderedPageBreak/>
              <w:t>materialize, adotar medida administrativa para sanear o contrato.</w:t>
            </w:r>
          </w:p>
          <w:p w14:paraId="74B7116D" w14:textId="41DD430F" w:rsidR="00AA37F0" w:rsidRPr="00296D5B" w:rsidRDefault="00AA37F0"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avaliar a pertinência de contratação</w:t>
            </w:r>
            <w:r w:rsidR="00BD2F59">
              <w:rPr>
                <w:rFonts w:ascii="Times New Roman" w:hAnsi="Times New Roman" w:cs="Times New Roman"/>
                <w:sz w:val="24"/>
                <w:szCs w:val="24"/>
              </w:rPr>
              <w:t xml:space="preserve"> dos serviços por meio diverso ou não.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66DAA3E" w14:textId="62838B19" w:rsidR="00310698" w:rsidRPr="00296D5B" w:rsidRDefault="00BD2F59" w:rsidP="00F613F2">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296D5B" w:rsidRPr="00AD2D54" w14:paraId="7C4DEAA2" w14:textId="77777777" w:rsidTr="00BF7966">
        <w:trPr>
          <w:trHeight w:val="1379"/>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1D053FE7" w14:textId="487BFAB1"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R-1</w:t>
            </w:r>
            <w:r w:rsidR="004170A3">
              <w:rPr>
                <w:rFonts w:ascii="Times New Roman" w:hAnsi="Times New Roman" w:cs="Times New Roman"/>
                <w:b/>
                <w:bCs/>
                <w:sz w:val="24"/>
                <w:szCs w:val="24"/>
              </w:rPr>
              <w:t>7</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52AD3FE1" w14:textId="39E18DAF"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5B788CDA" w14:textId="71C6A5C5" w:rsidR="00310698" w:rsidRPr="00296D5B" w:rsidRDefault="000E4E4A" w:rsidP="0040384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Fornecimento dos itens</w:t>
            </w:r>
            <w:r w:rsidR="00BD2F59">
              <w:rPr>
                <w:rFonts w:ascii="Times New Roman" w:hAnsi="Times New Roman" w:cs="Times New Roman"/>
                <w:bCs/>
                <w:sz w:val="24"/>
                <w:szCs w:val="24"/>
              </w:rPr>
              <w:t xml:space="preserve"> de</w:t>
            </w:r>
          </w:p>
          <w:p w14:paraId="3AC07989"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forma ineficaz ou</w:t>
            </w:r>
          </w:p>
          <w:p w14:paraId="05035DA8"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em níveis de</w:t>
            </w:r>
          </w:p>
          <w:p w14:paraId="6D2CA42F" w14:textId="101FD59E" w:rsidR="00310698" w:rsidRPr="00296D5B" w:rsidRDefault="000E4E4A" w:rsidP="0040384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qualidade</w:t>
            </w:r>
          </w:p>
          <w:p w14:paraId="64A39B14" w14:textId="3052B523"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insuficiente</w:t>
            </w:r>
            <w:r w:rsidR="000E4E4A">
              <w:rPr>
                <w:rFonts w:ascii="Times New Roman" w:hAnsi="Times New Roman" w:cs="Times New Roman"/>
                <w:bCs/>
                <w:sz w:val="24"/>
                <w:szCs w:val="24"/>
              </w:rPr>
              <w:t>s</w:t>
            </w:r>
            <w:r w:rsidRPr="00296D5B">
              <w:rPr>
                <w:rFonts w:ascii="Times New Roman" w:hAnsi="Times New Roman" w:cs="Times New Roman"/>
                <w:bCs/>
                <w:sz w:val="24"/>
                <w:szCs w:val="24"/>
              </w:rPr>
              <w:t>.</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73813FC7"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Fiscalização ineficiente do serviço pelo</w:t>
            </w:r>
          </w:p>
          <w:p w14:paraId="4078BC9D"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fiscal de contrato. Falta de um método de</w:t>
            </w:r>
          </w:p>
          <w:p w14:paraId="72E8AEAB" w14:textId="0D91BBDA" w:rsidR="00310698" w:rsidRPr="00296D5B" w:rsidRDefault="000E4E4A" w:rsidP="00403849">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aferição</w:t>
            </w:r>
            <w:r w:rsidR="00310698" w:rsidRPr="00296D5B">
              <w:rPr>
                <w:rFonts w:ascii="Times New Roman" w:hAnsi="Times New Roman" w:cs="Times New Roman"/>
                <w:bCs/>
                <w:sz w:val="24"/>
                <w:szCs w:val="24"/>
              </w:rPr>
              <w:t xml:space="preserve"> da qualidade do</w:t>
            </w:r>
            <w:r>
              <w:rPr>
                <w:rFonts w:ascii="Times New Roman" w:hAnsi="Times New Roman" w:cs="Times New Roman"/>
                <w:bCs/>
                <w:sz w:val="24"/>
                <w:szCs w:val="24"/>
              </w:rPr>
              <w:t>s</w:t>
            </w:r>
            <w:r w:rsidR="00310698" w:rsidRPr="00296D5B">
              <w:rPr>
                <w:rFonts w:ascii="Times New Roman" w:hAnsi="Times New Roman" w:cs="Times New Roman"/>
                <w:bCs/>
                <w:sz w:val="24"/>
                <w:szCs w:val="24"/>
              </w:rPr>
              <w:t xml:space="preserve"> </w:t>
            </w:r>
            <w:r>
              <w:rPr>
                <w:rFonts w:ascii="Times New Roman" w:hAnsi="Times New Roman" w:cs="Times New Roman"/>
                <w:bCs/>
                <w:sz w:val="24"/>
                <w:szCs w:val="24"/>
              </w:rPr>
              <w:t>itens fornecidos</w:t>
            </w:r>
          </w:p>
          <w:p w14:paraId="07DF9647" w14:textId="00E7A2DF" w:rsidR="00310698" w:rsidRPr="00296D5B" w:rsidRDefault="00310698" w:rsidP="00BD2F5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pela contratada por parte do fiscal de</w:t>
            </w:r>
            <w:r w:rsidR="00BD2F59">
              <w:rPr>
                <w:rFonts w:ascii="Times New Roman" w:hAnsi="Times New Roman" w:cs="Times New Roman"/>
                <w:bCs/>
                <w:sz w:val="24"/>
                <w:szCs w:val="24"/>
              </w:rPr>
              <w:t xml:space="preserve"> </w:t>
            </w:r>
            <w:r w:rsidRPr="00296D5B">
              <w:rPr>
                <w:rFonts w:ascii="Times New Roman" w:hAnsi="Times New Roman" w:cs="Times New Roman"/>
                <w:bCs/>
                <w:sz w:val="24"/>
                <w:szCs w:val="24"/>
              </w:rPr>
              <w:t>contrato.</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2794E096" w14:textId="661D3FCE" w:rsidR="00310698" w:rsidRPr="00182D32" w:rsidRDefault="00310698" w:rsidP="00403849">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 xml:space="preserve">1.Haverá prejuízos </w:t>
            </w:r>
            <w:r w:rsidR="00BD2F59" w:rsidRPr="00182D32">
              <w:rPr>
                <w:rFonts w:ascii="Times New Roman" w:hAnsi="Times New Roman" w:cs="Times New Roman"/>
                <w:bCs/>
                <w:sz w:val="24"/>
                <w:szCs w:val="24"/>
              </w:rPr>
              <w:t xml:space="preserve">nos </w:t>
            </w:r>
            <w:r w:rsidR="00182D32" w:rsidRPr="00182D32">
              <w:rPr>
                <w:rFonts w:ascii="Times New Roman" w:hAnsi="Times New Roman" w:cs="Times New Roman"/>
                <w:bCs/>
                <w:sz w:val="24"/>
                <w:szCs w:val="24"/>
              </w:rPr>
              <w:t>serviços de</w:t>
            </w:r>
            <w:r w:rsidR="000E4E4A">
              <w:rPr>
                <w:rFonts w:ascii="Times New Roman" w:hAnsi="Times New Roman" w:cs="Times New Roman"/>
                <w:bCs/>
                <w:sz w:val="24"/>
                <w:szCs w:val="24"/>
              </w:rPr>
              <w:t xml:space="preserve"> educação</w:t>
            </w:r>
            <w:r w:rsidR="00BD2F59" w:rsidRPr="00182D32">
              <w:rPr>
                <w:rFonts w:ascii="Times New Roman" w:hAnsi="Times New Roman" w:cs="Times New Roman"/>
                <w:bCs/>
                <w:sz w:val="24"/>
                <w:szCs w:val="24"/>
              </w:rPr>
              <w:t xml:space="preserve">, frente a ausência </w:t>
            </w:r>
            <w:r w:rsidR="000E4E4A">
              <w:rPr>
                <w:rFonts w:ascii="Times New Roman" w:hAnsi="Times New Roman" w:cs="Times New Roman"/>
                <w:bCs/>
                <w:sz w:val="24"/>
                <w:szCs w:val="24"/>
              </w:rPr>
              <w:t>do equipamento necessário para o alunado especial</w:t>
            </w:r>
            <w:r w:rsidRPr="00182D32">
              <w:rPr>
                <w:rFonts w:ascii="Times New Roman" w:hAnsi="Times New Roman" w:cs="Times New Roman"/>
                <w:bCs/>
                <w:sz w:val="24"/>
                <w:szCs w:val="24"/>
              </w:rPr>
              <w:t>.</w:t>
            </w:r>
          </w:p>
          <w:p w14:paraId="15789637" w14:textId="6D6017AB" w:rsidR="00310698" w:rsidRPr="00296D5B" w:rsidRDefault="00310698" w:rsidP="00403849">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 xml:space="preserve">2 Os </w:t>
            </w:r>
            <w:r w:rsidR="00BD2F59" w:rsidRPr="00182D32">
              <w:rPr>
                <w:rFonts w:ascii="Times New Roman" w:hAnsi="Times New Roman" w:cs="Times New Roman"/>
                <w:bCs/>
                <w:sz w:val="24"/>
                <w:szCs w:val="24"/>
              </w:rPr>
              <w:t>serviços</w:t>
            </w:r>
            <w:r w:rsidRPr="00182D32">
              <w:rPr>
                <w:rFonts w:ascii="Times New Roman" w:hAnsi="Times New Roman" w:cs="Times New Roman"/>
                <w:bCs/>
                <w:sz w:val="24"/>
                <w:szCs w:val="24"/>
              </w:rPr>
              <w:t xml:space="preserve"> não atenderão todas as necessidades </w:t>
            </w:r>
            <w:r w:rsidR="00BD2F59" w:rsidRPr="00182D32">
              <w:rPr>
                <w:rFonts w:ascii="Times New Roman" w:hAnsi="Times New Roman" w:cs="Times New Roman"/>
                <w:bCs/>
                <w:sz w:val="24"/>
                <w:szCs w:val="24"/>
              </w:rPr>
              <w:t>d</w:t>
            </w:r>
            <w:r w:rsidR="00182D32" w:rsidRPr="00182D32">
              <w:rPr>
                <w:rFonts w:ascii="Times New Roman" w:hAnsi="Times New Roman" w:cs="Times New Roman"/>
                <w:bCs/>
                <w:sz w:val="24"/>
                <w:szCs w:val="24"/>
              </w:rPr>
              <w:t xml:space="preserve">as localidades </w:t>
            </w:r>
            <w:r w:rsidR="000E4E4A">
              <w:rPr>
                <w:rFonts w:ascii="Times New Roman" w:hAnsi="Times New Roman" w:cs="Times New Roman"/>
                <w:bCs/>
                <w:sz w:val="24"/>
                <w:szCs w:val="24"/>
              </w:rPr>
              <w:t>de modo que aqueles infantes não sejam plenamente educados</w:t>
            </w:r>
            <w:r w:rsidR="00182D32" w:rsidRPr="00182D32">
              <w:rPr>
                <w:rFonts w:ascii="Times New Roman" w:hAnsi="Times New Roman" w:cs="Times New Roman"/>
                <w:bCs/>
                <w:sz w:val="24"/>
                <w:szCs w:val="24"/>
              </w:rPr>
              <w:t>.</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E27668A"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58959C90"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14:paraId="7EA437BF" w14:textId="77777777"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9</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7CFB88C1" w14:textId="77777777" w:rsidR="00310698" w:rsidRPr="00296D5B"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Realizar a fiscalização do contrato de forma assídua e eficaz.</w:t>
            </w:r>
          </w:p>
          <w:p w14:paraId="58BA4361" w14:textId="77777777" w:rsidR="00310698" w:rsidRPr="00296D5B"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Estabelecer um índice de medição do serviço eficiente, conforme as</w:t>
            </w:r>
          </w:p>
          <w:p w14:paraId="6F6AEC99"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especificações do instrumento convocatório.</w:t>
            </w:r>
          </w:p>
          <w:p w14:paraId="12427E07" w14:textId="77777777" w:rsidR="00BD2F59" w:rsidRDefault="00BD2F59"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adotando a medida mitigatória, acaso o cenário venha a se </w:t>
            </w:r>
            <w:r>
              <w:rPr>
                <w:rFonts w:ascii="Times New Roman" w:hAnsi="Times New Roman" w:cs="Times New Roman"/>
                <w:sz w:val="24"/>
                <w:szCs w:val="24"/>
              </w:rPr>
              <w:lastRenderedPageBreak/>
              <w:t>materializar, empreender as medidas necessárias para compelir o contratado a sanear a prestação dos serviços.</w:t>
            </w:r>
          </w:p>
          <w:p w14:paraId="7CB7D666" w14:textId="3D603768" w:rsidR="00BD2F59" w:rsidRPr="00296D5B" w:rsidRDefault="00BD2F59" w:rsidP="00403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 caráter residual, acaso as medidas administrativas não surjam efeito, estudar a viabilidade </w:t>
            </w:r>
            <w:proofErr w:type="gramStart"/>
            <w:r>
              <w:rPr>
                <w:rFonts w:ascii="Times New Roman" w:hAnsi="Times New Roman" w:cs="Times New Roman"/>
                <w:sz w:val="24"/>
                <w:szCs w:val="24"/>
              </w:rPr>
              <w:t>em  ou</w:t>
            </w:r>
            <w:proofErr w:type="gramEnd"/>
            <w:r>
              <w:rPr>
                <w:rFonts w:ascii="Times New Roman" w:hAnsi="Times New Roman" w:cs="Times New Roman"/>
                <w:sz w:val="24"/>
                <w:szCs w:val="24"/>
              </w:rPr>
              <w:t xml:space="preserve"> adotar os parâmetros do Art. 90, da Lei N° 14.133/2021, para que outra venha a sanear a prestação do serviço, ou ainda, observar a viabilidade em se contratar por meio diverso. </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735AC53F" w14:textId="0CC45AC7" w:rsidR="00310698" w:rsidRPr="00296D5B" w:rsidRDefault="00BD2F59" w:rsidP="00F613F2">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182D32" w:rsidRPr="00AD2D54" w14:paraId="0997FB13" w14:textId="77777777" w:rsidTr="00BF7966">
        <w:trPr>
          <w:trHeight w:val="1379"/>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56541CC4" w14:textId="47D13D84" w:rsidR="00182D32" w:rsidRPr="00296D5B" w:rsidRDefault="00182D32" w:rsidP="00182D3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sidR="004170A3">
              <w:rPr>
                <w:rFonts w:ascii="Times New Roman" w:hAnsi="Times New Roman" w:cs="Times New Roman"/>
                <w:b/>
                <w:bCs/>
                <w:sz w:val="24"/>
                <w:szCs w:val="24"/>
              </w:rPr>
              <w:t>8</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3E06557" w14:textId="79CE98CF" w:rsidR="00182D32" w:rsidRPr="00296D5B" w:rsidRDefault="00182D32" w:rsidP="00182D32">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29CA828" w14:textId="51400DDC" w:rsidR="00182D32" w:rsidRDefault="003C072C" w:rsidP="00182D3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Fornecimento de equipamento que</w:t>
            </w:r>
            <w:r w:rsidR="00B255EC">
              <w:rPr>
                <w:rFonts w:ascii="Times New Roman" w:hAnsi="Times New Roman" w:cs="Times New Roman"/>
                <w:bCs/>
                <w:sz w:val="24"/>
                <w:szCs w:val="24"/>
              </w:rPr>
              <w:t xml:space="preserve"> não forneça o abafamento adequado</w:t>
            </w:r>
            <w:r w:rsidR="00182D32" w:rsidRPr="00296D5B">
              <w:rPr>
                <w:rFonts w:ascii="Times New Roman" w:hAnsi="Times New Roman" w:cs="Times New Roman"/>
                <w:bCs/>
                <w:sz w:val="24"/>
                <w:szCs w:val="24"/>
              </w:rPr>
              <w:t>.</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EEBA939" w14:textId="07F6AECB" w:rsidR="00182D32" w:rsidRPr="00296D5B" w:rsidRDefault="00B255EC" w:rsidP="00182D3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Frente ao não abafamento de ruído adequado, o infante </w:t>
            </w:r>
            <w:r w:rsidR="003F7F79">
              <w:rPr>
                <w:rFonts w:ascii="Times New Roman" w:hAnsi="Times New Roman" w:cs="Times New Roman"/>
                <w:bCs/>
                <w:sz w:val="24"/>
                <w:szCs w:val="24"/>
              </w:rPr>
              <w:t>não conseguira dispor das condições para o estudo</w:t>
            </w:r>
            <w:r w:rsidR="00182D32" w:rsidRPr="00296D5B">
              <w:rPr>
                <w:rFonts w:ascii="Times New Roman" w:hAnsi="Times New Roman" w:cs="Times New Roman"/>
                <w:bCs/>
                <w:sz w:val="24"/>
                <w:szCs w:val="24"/>
              </w:rPr>
              <w:t>.</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41C7CD5F" w14:textId="62784963" w:rsidR="00182D32" w:rsidRPr="00182D32" w:rsidRDefault="00182D32" w:rsidP="003F7F79">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 xml:space="preserve">1.Haverá prejuízos nos serviços de </w:t>
            </w:r>
            <w:r w:rsidR="003F7F79">
              <w:rPr>
                <w:rFonts w:ascii="Times New Roman" w:hAnsi="Times New Roman" w:cs="Times New Roman"/>
                <w:bCs/>
                <w:sz w:val="24"/>
                <w:szCs w:val="24"/>
              </w:rPr>
              <w:t>Educação, já que o silêncio é condição indispensável para o aprendizado de aluado especial</w:t>
            </w:r>
            <w:r w:rsidR="00C87AAE">
              <w:rPr>
                <w:rFonts w:ascii="Times New Roman" w:hAnsi="Times New Roman" w:cs="Times New Roman"/>
                <w:bCs/>
                <w:sz w:val="24"/>
                <w:szCs w:val="24"/>
              </w:rPr>
              <w:t>.</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91E81F1" w14:textId="60393A53" w:rsidR="00182D32" w:rsidRPr="00296D5B" w:rsidRDefault="00182D32" w:rsidP="00182D3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26BB885" w14:textId="0E7F6B5B" w:rsidR="00182D32" w:rsidRPr="00296D5B" w:rsidRDefault="00182D32" w:rsidP="00182D3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4992821C" w14:textId="4946366F" w:rsidR="00182D32" w:rsidRPr="00296D5B" w:rsidRDefault="00182D32" w:rsidP="00182D3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9</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5A318E4" w14:textId="77777777" w:rsidR="00182D32" w:rsidRPr="00296D5B" w:rsidRDefault="00182D32" w:rsidP="00182D32">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Realizar a fiscalização do contrato de forma assídua e eficaz.</w:t>
            </w:r>
          </w:p>
          <w:p w14:paraId="4F5A3AF9" w14:textId="2090AC3B" w:rsidR="00182D32" w:rsidRDefault="00C87AAE" w:rsidP="00182D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Estabelecer canal de estabelecimento com o contratado para que, antes d</w:t>
            </w:r>
            <w:r w:rsidR="003F7F79">
              <w:rPr>
                <w:rFonts w:ascii="Times New Roman" w:hAnsi="Times New Roman" w:cs="Times New Roman"/>
                <w:sz w:val="24"/>
                <w:szCs w:val="24"/>
              </w:rPr>
              <w:t>o</w:t>
            </w:r>
            <w:r>
              <w:rPr>
                <w:rFonts w:ascii="Times New Roman" w:hAnsi="Times New Roman" w:cs="Times New Roman"/>
                <w:sz w:val="24"/>
                <w:szCs w:val="24"/>
              </w:rPr>
              <w:t xml:space="preserve"> efetiv</w:t>
            </w:r>
            <w:r w:rsidR="003F7F79">
              <w:rPr>
                <w:rFonts w:ascii="Times New Roman" w:hAnsi="Times New Roman" w:cs="Times New Roman"/>
                <w:sz w:val="24"/>
                <w:szCs w:val="24"/>
              </w:rPr>
              <w:t>o</w:t>
            </w:r>
            <w:r>
              <w:rPr>
                <w:rFonts w:ascii="Times New Roman" w:hAnsi="Times New Roman" w:cs="Times New Roman"/>
                <w:sz w:val="24"/>
                <w:szCs w:val="24"/>
              </w:rPr>
              <w:t xml:space="preserve"> </w:t>
            </w:r>
            <w:r w:rsidR="003F7F79">
              <w:rPr>
                <w:rFonts w:ascii="Times New Roman" w:hAnsi="Times New Roman" w:cs="Times New Roman"/>
                <w:sz w:val="24"/>
                <w:szCs w:val="24"/>
              </w:rPr>
              <w:t>fornecimento</w:t>
            </w:r>
            <w:r>
              <w:rPr>
                <w:rFonts w:ascii="Times New Roman" w:hAnsi="Times New Roman" w:cs="Times New Roman"/>
                <w:sz w:val="24"/>
                <w:szCs w:val="24"/>
              </w:rPr>
              <w:t xml:space="preserve"> dos equipamentos, </w:t>
            </w:r>
            <w:r w:rsidR="003F7F79">
              <w:rPr>
                <w:rFonts w:ascii="Times New Roman" w:hAnsi="Times New Roman" w:cs="Times New Roman"/>
                <w:sz w:val="24"/>
                <w:szCs w:val="24"/>
              </w:rPr>
              <w:t>verifique a aderência as exigências técnicas necessárias, para a sua plena utilização</w:t>
            </w:r>
            <w:r>
              <w:rPr>
                <w:rFonts w:ascii="Times New Roman" w:hAnsi="Times New Roman" w:cs="Times New Roman"/>
                <w:sz w:val="24"/>
                <w:szCs w:val="24"/>
              </w:rPr>
              <w:t>.</w:t>
            </w:r>
          </w:p>
          <w:p w14:paraId="39278512" w14:textId="77777777" w:rsidR="00182D32" w:rsidRDefault="00182D32" w:rsidP="00182D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 caráter residual, acaso as medidas administrativas não surjam efeito, estudar a viabilidade em ou adotar os parâmetros do Art. 90, da Lei N° </w:t>
            </w:r>
            <w:r>
              <w:rPr>
                <w:rFonts w:ascii="Times New Roman" w:hAnsi="Times New Roman" w:cs="Times New Roman"/>
                <w:sz w:val="24"/>
                <w:szCs w:val="24"/>
              </w:rPr>
              <w:lastRenderedPageBreak/>
              <w:t>14.133/2021, para que outra venha a sanear a prestação do serviço, ou ainda, observar a viabilidade em se contratar por meio diverso.</w:t>
            </w:r>
          </w:p>
          <w:p w14:paraId="14964411" w14:textId="255AE54E" w:rsidR="00C87AAE" w:rsidRPr="00296D5B" w:rsidRDefault="00C87AAE" w:rsidP="00182D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Acaso o evento venha a se materializar e a culpa pelo resultado danoso seja oriundo </w:t>
            </w:r>
            <w:r w:rsidR="003F7F79">
              <w:rPr>
                <w:rFonts w:ascii="Times New Roman" w:hAnsi="Times New Roman" w:cs="Times New Roman"/>
                <w:sz w:val="24"/>
                <w:szCs w:val="24"/>
              </w:rPr>
              <w:t>da imperícia</w:t>
            </w:r>
            <w:r>
              <w:rPr>
                <w:rFonts w:ascii="Times New Roman" w:hAnsi="Times New Roman" w:cs="Times New Roman"/>
                <w:sz w:val="24"/>
                <w:szCs w:val="24"/>
              </w:rPr>
              <w:t xml:space="preserve"> técnic</w:t>
            </w:r>
            <w:r w:rsidR="003F7F79">
              <w:rPr>
                <w:rFonts w:ascii="Times New Roman" w:hAnsi="Times New Roman" w:cs="Times New Roman"/>
                <w:sz w:val="24"/>
                <w:szCs w:val="24"/>
              </w:rPr>
              <w:t>a</w:t>
            </w:r>
            <w:r>
              <w:rPr>
                <w:rFonts w:ascii="Times New Roman" w:hAnsi="Times New Roman" w:cs="Times New Roman"/>
                <w:sz w:val="24"/>
                <w:szCs w:val="24"/>
              </w:rPr>
              <w:t xml:space="preserve"> da contratada, a reposição do equipamento deverá ser </w:t>
            </w:r>
            <w:r w:rsidR="003F7F79">
              <w:rPr>
                <w:rFonts w:ascii="Times New Roman" w:hAnsi="Times New Roman" w:cs="Times New Roman"/>
                <w:sz w:val="24"/>
                <w:szCs w:val="24"/>
              </w:rPr>
              <w:t>às</w:t>
            </w:r>
            <w:r>
              <w:rPr>
                <w:rFonts w:ascii="Times New Roman" w:hAnsi="Times New Roman" w:cs="Times New Roman"/>
                <w:sz w:val="24"/>
                <w:szCs w:val="24"/>
              </w:rPr>
              <w:t xml:space="preserve"> expensas do eventual contratado.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3BDF61F" w14:textId="2053947B" w:rsidR="00182D32" w:rsidRDefault="00182D32" w:rsidP="00182D3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996A0E" w:rsidRPr="00AD2D54" w14:paraId="5351C156" w14:textId="77777777" w:rsidTr="00BF7966">
        <w:trPr>
          <w:trHeight w:val="1379"/>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3AB1249B" w14:textId="2B1A58FF" w:rsidR="00996A0E" w:rsidRPr="00296D5B" w:rsidRDefault="00996A0E" w:rsidP="00996A0E">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R-1</w:t>
            </w:r>
            <w:r>
              <w:rPr>
                <w:rFonts w:ascii="Times New Roman" w:hAnsi="Times New Roman" w:cs="Times New Roman"/>
                <w:b/>
                <w:bCs/>
                <w:sz w:val="24"/>
                <w:szCs w:val="24"/>
              </w:rPr>
              <w:t>9</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8D610B2" w14:textId="0CF9533C" w:rsidR="00996A0E" w:rsidRPr="00296D5B" w:rsidRDefault="00996A0E" w:rsidP="00996A0E">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74B53F6" w14:textId="4A29D7C2" w:rsidR="00996A0E"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Equipamento que cause alergia e/ou problemas correlatos de saúde.</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FE0A8EE" w14:textId="77621D03" w:rsidR="00996A0E"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Utilização de material de baixa qualidade, que não atende as métricas técnicas, de segurança física do alunado.</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57F8535" w14:textId="77777777" w:rsidR="00996A0E" w:rsidRDefault="00996A0E" w:rsidP="00996A0E">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 xml:space="preserve">1.Haverá prejuízos nos serviços de </w:t>
            </w:r>
            <w:r>
              <w:rPr>
                <w:rFonts w:ascii="Times New Roman" w:hAnsi="Times New Roman" w:cs="Times New Roman"/>
                <w:bCs/>
                <w:sz w:val="24"/>
                <w:szCs w:val="24"/>
              </w:rPr>
              <w:t>Educação, já que o silêncio é condição indispensável para o aprendizado de aluado especial.</w:t>
            </w:r>
          </w:p>
          <w:p w14:paraId="18BDA4E1" w14:textId="55FB4FCD" w:rsidR="00996A0E" w:rsidRPr="00182D32"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Poderá haver a responsabilização civil e criminal do órgão público, pois, ainda que não tenhamos produzido o equipamento, o poder de tutela do infante é de responsabilidade nossa.</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E6B0D4D" w14:textId="009CDECD" w:rsidR="00996A0E" w:rsidRPr="00296D5B" w:rsidRDefault="00996A0E" w:rsidP="00996A0E">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BEA1A57" w14:textId="1D1C007E" w:rsidR="00996A0E" w:rsidRPr="00296D5B" w:rsidRDefault="00996A0E" w:rsidP="00996A0E">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4F014D80" w14:textId="564BA715" w:rsidR="00996A0E" w:rsidRPr="00296D5B" w:rsidRDefault="00996A0E" w:rsidP="00996A0E">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9</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3B0B5C1B" w14:textId="77777777" w:rsidR="00996A0E" w:rsidRPr="00296D5B" w:rsidRDefault="00996A0E" w:rsidP="00996A0E">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Realizar a fiscalização do contrato de forma assídua e eficaz.</w:t>
            </w:r>
          </w:p>
          <w:p w14:paraId="3DD95D56" w14:textId="77777777" w:rsidR="00996A0E"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Estabelecer canal de estabelecimento com o contratado para que, antes do efetivo fornecimento dos equipamentos, verifique a aderência as exigências técnicas necessárias, para a sua plena utilização.</w:t>
            </w:r>
          </w:p>
          <w:p w14:paraId="56DE8ACD" w14:textId="77777777" w:rsidR="00996A0E"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 caráter residual, acaso as medidas administrativas não surjam efeito, estudar a viabilidade em ou adotar os parâmetros do Art. 90, da Lei N° </w:t>
            </w:r>
            <w:r>
              <w:rPr>
                <w:rFonts w:ascii="Times New Roman" w:hAnsi="Times New Roman" w:cs="Times New Roman"/>
                <w:sz w:val="24"/>
                <w:szCs w:val="24"/>
              </w:rPr>
              <w:lastRenderedPageBreak/>
              <w:t>14.133/2021, para que outra venha a sanear a prestação do serviço, ou ainda, observar a viabilidade em se contratar por meio diverso.</w:t>
            </w:r>
          </w:p>
          <w:p w14:paraId="000715CC" w14:textId="327FBD28" w:rsidR="00996A0E" w:rsidRPr="00296D5B"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Acaso o evento venha a se materializar e a culpa pelo resultado danoso seja oriundo da imperícia técnica da contratada, a reposição do equipamento deverá ser às expensas do eventual contratado.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ADBF4F9" w14:textId="7B4D5006" w:rsidR="00996A0E" w:rsidRDefault="00996A0E" w:rsidP="00996A0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996A0E" w:rsidRPr="00AD2D54" w14:paraId="465B6270" w14:textId="77777777" w:rsidTr="00BF7966">
        <w:trPr>
          <w:trHeight w:val="1379"/>
          <w:jc w:val="center"/>
        </w:trPr>
        <w:tc>
          <w:tcPr>
            <w:tcW w:w="781" w:type="dxa"/>
            <w:tcBorders>
              <w:top w:val="single" w:sz="8" w:space="0" w:color="000000"/>
              <w:left w:val="single" w:sz="8" w:space="0" w:color="000000"/>
              <w:bottom w:val="single" w:sz="8" w:space="0" w:color="000000"/>
              <w:right w:val="single" w:sz="8" w:space="0" w:color="000000"/>
            </w:tcBorders>
            <w:shd w:val="clear" w:color="auto" w:fill="E7EBF5"/>
            <w:vAlign w:val="center"/>
          </w:tcPr>
          <w:p w14:paraId="6871986B" w14:textId="237C1E03" w:rsidR="00996A0E" w:rsidRPr="00296D5B" w:rsidRDefault="00996A0E" w:rsidP="00996A0E">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w:t>
            </w:r>
            <w:r>
              <w:rPr>
                <w:rFonts w:ascii="Times New Roman" w:hAnsi="Times New Roman" w:cs="Times New Roman"/>
                <w:b/>
                <w:bCs/>
                <w:sz w:val="24"/>
                <w:szCs w:val="24"/>
              </w:rPr>
              <w:t>20</w:t>
            </w:r>
          </w:p>
        </w:tc>
        <w:tc>
          <w:tcPr>
            <w:tcW w:w="159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68F13E86" w14:textId="73B451A6" w:rsidR="00996A0E" w:rsidRPr="00296D5B" w:rsidRDefault="00996A0E" w:rsidP="00996A0E">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9F88BFA" w14:textId="0601E153" w:rsidR="00996A0E"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Dano físico ao utilizar o equipamento</w:t>
            </w:r>
            <w:r w:rsidRPr="00296D5B">
              <w:rPr>
                <w:rFonts w:ascii="Times New Roman" w:hAnsi="Times New Roman" w:cs="Times New Roman"/>
                <w:bCs/>
                <w:sz w:val="24"/>
                <w:szCs w:val="24"/>
              </w:rPr>
              <w:t>.</w:t>
            </w:r>
          </w:p>
        </w:tc>
        <w:tc>
          <w:tcPr>
            <w:tcW w:w="2114"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F1E9B83" w14:textId="58F86762" w:rsidR="00996A0E"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Quando da montagem e/ou produção do equipamento, houver imperícias, como parafusos mal alocados, que comprometam a segurança do usuário</w:t>
            </w:r>
            <w:r w:rsidRPr="00296D5B">
              <w:rPr>
                <w:rFonts w:ascii="Times New Roman" w:hAnsi="Times New Roman" w:cs="Times New Roman"/>
                <w:bCs/>
                <w:sz w:val="24"/>
                <w:szCs w:val="24"/>
              </w:rPr>
              <w:t>.</w:t>
            </w:r>
          </w:p>
        </w:tc>
        <w:tc>
          <w:tcPr>
            <w:tcW w:w="224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89E8256" w14:textId="77777777" w:rsidR="00996A0E" w:rsidRDefault="00996A0E" w:rsidP="00996A0E">
            <w:pPr>
              <w:spacing w:after="0" w:line="240" w:lineRule="auto"/>
              <w:jc w:val="both"/>
              <w:rPr>
                <w:rFonts w:ascii="Times New Roman" w:hAnsi="Times New Roman" w:cs="Times New Roman"/>
                <w:bCs/>
                <w:sz w:val="24"/>
                <w:szCs w:val="24"/>
              </w:rPr>
            </w:pPr>
            <w:r w:rsidRPr="00182D32">
              <w:rPr>
                <w:rFonts w:ascii="Times New Roman" w:hAnsi="Times New Roman" w:cs="Times New Roman"/>
                <w:bCs/>
                <w:sz w:val="24"/>
                <w:szCs w:val="24"/>
              </w:rPr>
              <w:t xml:space="preserve">1.Haverá prejuízos nos serviços de </w:t>
            </w:r>
            <w:r>
              <w:rPr>
                <w:rFonts w:ascii="Times New Roman" w:hAnsi="Times New Roman" w:cs="Times New Roman"/>
                <w:bCs/>
                <w:sz w:val="24"/>
                <w:szCs w:val="24"/>
              </w:rPr>
              <w:t>Educação, já que o silêncio é condição indispensável para o aprendizado de aluado especial.</w:t>
            </w:r>
          </w:p>
          <w:p w14:paraId="7440B213" w14:textId="63FADB95" w:rsidR="00996A0E" w:rsidRPr="00182D32" w:rsidRDefault="00996A0E" w:rsidP="00996A0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 Poderá haver a responsabilização civil e criminal do órgão público, pois, ainda que não tenhamos produzido o equipamento, o poder de tutela do infante é de responsabilidade nossa.</w:t>
            </w:r>
          </w:p>
        </w:tc>
        <w:tc>
          <w:tcPr>
            <w:tcW w:w="17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70FC79A9" w14:textId="62EB885C" w:rsidR="00996A0E" w:rsidRPr="00296D5B" w:rsidRDefault="00996A0E" w:rsidP="00996A0E">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20D444DA" w14:textId="00DB0B57" w:rsidR="00996A0E" w:rsidRPr="00296D5B" w:rsidRDefault="00996A0E" w:rsidP="00996A0E">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3</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0A622DCC" w14:textId="6E4EBAE1" w:rsidR="00996A0E" w:rsidRPr="00296D5B" w:rsidRDefault="00996A0E" w:rsidP="00996A0E">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9</w:t>
            </w:r>
          </w:p>
        </w:tc>
        <w:tc>
          <w:tcPr>
            <w:tcW w:w="2175"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0D236681" w14:textId="77777777" w:rsidR="00996A0E" w:rsidRPr="00296D5B" w:rsidRDefault="00996A0E" w:rsidP="00996A0E">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Realizar a fiscalização do contrato de forma assídua e eficaz.</w:t>
            </w:r>
          </w:p>
          <w:p w14:paraId="22201478" w14:textId="77777777" w:rsidR="00996A0E"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Estabelecer canal de estabelecimento com o contratado para que, antes do efetivo fornecimento dos equipamentos, verifique a aderência as exigências técnicas necessárias, para a sua plena utilização.</w:t>
            </w:r>
          </w:p>
          <w:p w14:paraId="43BDFC83" w14:textId="77777777" w:rsidR="00996A0E"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Em caráter residual, acaso as medidas administrativas não surjam efeito, estudar a viabilidade em ou adotar os parâmetros do Art. 90, da Lei N° </w:t>
            </w:r>
            <w:r>
              <w:rPr>
                <w:rFonts w:ascii="Times New Roman" w:hAnsi="Times New Roman" w:cs="Times New Roman"/>
                <w:sz w:val="24"/>
                <w:szCs w:val="24"/>
              </w:rPr>
              <w:lastRenderedPageBreak/>
              <w:t>14.133/2021, para que outra venha a sanear a prestação do serviço, ou ainda, observar a viabilidade em se contratar por meio diverso.</w:t>
            </w:r>
          </w:p>
          <w:p w14:paraId="7383B356" w14:textId="6A8CFAEA" w:rsidR="00996A0E" w:rsidRPr="00296D5B" w:rsidRDefault="00996A0E" w:rsidP="00996A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Acaso o evento venha a se materializar e a culpa pelo resultado danoso seja oriundo da imperícia técnica da contratada, a reposição do equipamento deverá ser às expensas do eventual contratado.</w:t>
            </w:r>
          </w:p>
        </w:tc>
        <w:tc>
          <w:tcPr>
            <w:tcW w:w="180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tcPr>
          <w:p w14:paraId="1E83EE58" w14:textId="6F2F50E8" w:rsidR="00996A0E" w:rsidRDefault="00996A0E" w:rsidP="00996A0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296D5B" w:rsidRPr="00AD2D54" w14:paraId="662137DB"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2D8EBA5C" w14:textId="23F8542C"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w:t>
            </w:r>
            <w:r w:rsidR="0030599D">
              <w:rPr>
                <w:rFonts w:ascii="Times New Roman" w:hAnsi="Times New Roman" w:cs="Times New Roman"/>
                <w:b/>
                <w:bCs/>
                <w:sz w:val="24"/>
                <w:szCs w:val="24"/>
              </w:rPr>
              <w:t>2</w:t>
            </w:r>
            <w:r w:rsidR="00996A0E">
              <w:rPr>
                <w:rFonts w:ascii="Times New Roman" w:hAnsi="Times New Roman" w:cs="Times New Roman"/>
                <w:b/>
                <w:bCs/>
                <w:sz w:val="24"/>
                <w:szCs w:val="24"/>
              </w:rPr>
              <w:t>1</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42F46A8" w14:textId="6D7145C6"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4B673F9" w14:textId="040B97A9" w:rsidR="00310698" w:rsidRPr="00296D5B" w:rsidRDefault="00310698" w:rsidP="00403849">
            <w:pPr>
              <w:spacing w:after="0" w:line="240" w:lineRule="auto"/>
              <w:jc w:val="both"/>
              <w:rPr>
                <w:rFonts w:ascii="Times New Roman" w:hAnsi="Times New Roman" w:cs="Times New Roman"/>
                <w:bCs/>
                <w:sz w:val="24"/>
                <w:szCs w:val="24"/>
              </w:rPr>
            </w:pPr>
            <w:r w:rsidRPr="0030599D">
              <w:rPr>
                <w:rFonts w:ascii="Times New Roman" w:hAnsi="Times New Roman" w:cs="Times New Roman"/>
                <w:bCs/>
                <w:sz w:val="24"/>
                <w:szCs w:val="24"/>
              </w:rPr>
              <w:t xml:space="preserve">Atraso no cumprimento do prazo de início </w:t>
            </w:r>
            <w:r w:rsidR="00BD2F59" w:rsidRPr="0030599D">
              <w:rPr>
                <w:rFonts w:ascii="Times New Roman" w:hAnsi="Times New Roman" w:cs="Times New Roman"/>
                <w:bCs/>
                <w:sz w:val="24"/>
                <w:szCs w:val="24"/>
              </w:rPr>
              <w:t>d</w:t>
            </w:r>
            <w:r w:rsidR="00996A0E">
              <w:rPr>
                <w:rFonts w:ascii="Times New Roman" w:hAnsi="Times New Roman" w:cs="Times New Roman"/>
                <w:bCs/>
                <w:sz w:val="24"/>
                <w:szCs w:val="24"/>
              </w:rPr>
              <w:t>o</w:t>
            </w:r>
            <w:r w:rsidR="00BD2F59" w:rsidRPr="0030599D">
              <w:rPr>
                <w:rFonts w:ascii="Times New Roman" w:hAnsi="Times New Roman" w:cs="Times New Roman"/>
                <w:bCs/>
                <w:sz w:val="24"/>
                <w:szCs w:val="24"/>
              </w:rPr>
              <w:t xml:space="preserve"> </w:t>
            </w:r>
            <w:r w:rsidR="00996A0E">
              <w:rPr>
                <w:rFonts w:ascii="Times New Roman" w:hAnsi="Times New Roman" w:cs="Times New Roman"/>
                <w:bCs/>
                <w:sz w:val="24"/>
                <w:szCs w:val="24"/>
              </w:rPr>
              <w:t>fornecimento</w:t>
            </w:r>
            <w:r w:rsidR="00BD2F59" w:rsidRPr="0030599D">
              <w:rPr>
                <w:rFonts w:ascii="Times New Roman" w:hAnsi="Times New Roman" w:cs="Times New Roman"/>
                <w:bCs/>
                <w:sz w:val="24"/>
                <w:szCs w:val="24"/>
              </w:rPr>
              <w:t xml:space="preserve"> dos </w:t>
            </w:r>
            <w:r w:rsidR="00996A0E">
              <w:rPr>
                <w:rFonts w:ascii="Times New Roman" w:hAnsi="Times New Roman" w:cs="Times New Roman"/>
                <w:bCs/>
                <w:sz w:val="24"/>
                <w:szCs w:val="24"/>
              </w:rPr>
              <w:lastRenderedPageBreak/>
              <w:t>fones abafadores auriculares</w:t>
            </w:r>
            <w:r w:rsidRPr="0030599D">
              <w:rPr>
                <w:rFonts w:ascii="Times New Roman" w:hAnsi="Times New Roman" w:cs="Times New Roman"/>
                <w:bCs/>
                <w:sz w:val="24"/>
                <w:szCs w:val="24"/>
              </w:rPr>
              <w:t xml:space="preserve">, bem como </w:t>
            </w:r>
            <w:r w:rsidR="00BD2F59" w:rsidRPr="0030599D">
              <w:rPr>
                <w:rFonts w:ascii="Times New Roman" w:hAnsi="Times New Roman" w:cs="Times New Roman"/>
                <w:bCs/>
                <w:sz w:val="24"/>
                <w:szCs w:val="24"/>
              </w:rPr>
              <w:t>prestação de serviço a</w:t>
            </w:r>
            <w:r w:rsidRPr="0030599D">
              <w:rPr>
                <w:rFonts w:ascii="Times New Roman" w:hAnsi="Times New Roman" w:cs="Times New Roman"/>
                <w:bCs/>
                <w:sz w:val="24"/>
                <w:szCs w:val="24"/>
              </w:rPr>
              <w:t xml:space="preserve"> menor.</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68BE23C" w14:textId="1BA6860A"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lastRenderedPageBreak/>
              <w:t>Displicência da Contratada e falha na fiscalização</w:t>
            </w:r>
            <w:r w:rsidR="00BD2F59">
              <w:rPr>
                <w:rFonts w:ascii="Times New Roman" w:hAnsi="Times New Roman" w:cs="Times New Roman"/>
                <w:bCs/>
                <w:sz w:val="24"/>
                <w:szCs w:val="24"/>
              </w:rPr>
              <w:t>.</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F72FC46"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Risco de não prestação do serviço/objeto</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0944F987"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5</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6255954"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14:paraId="51E0C893" w14:textId="77777777"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20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2AFA4689" w14:textId="5CA16C0B" w:rsidR="00BD2F59" w:rsidRDefault="00310698" w:rsidP="00403849">
            <w:pPr>
              <w:spacing w:after="0" w:line="240" w:lineRule="auto"/>
              <w:jc w:val="both"/>
              <w:rPr>
                <w:rStyle w:val="nfase"/>
                <w:rFonts w:ascii="Times New Roman" w:hAnsi="Times New Roman" w:cs="Times New Roman"/>
                <w:i w:val="0"/>
                <w:iCs w:val="0"/>
                <w:sz w:val="24"/>
                <w:szCs w:val="24"/>
              </w:rPr>
            </w:pPr>
            <w:r w:rsidRPr="00296D5B">
              <w:rPr>
                <w:rFonts w:ascii="Times New Roman" w:hAnsi="Times New Roman" w:cs="Times New Roman"/>
                <w:sz w:val="24"/>
                <w:szCs w:val="24"/>
              </w:rPr>
              <w:t xml:space="preserve">Notificação da Contratada, determinação de prestação de </w:t>
            </w:r>
            <w:r w:rsidRPr="00296D5B">
              <w:rPr>
                <w:rFonts w:ascii="Times New Roman" w:hAnsi="Times New Roman" w:cs="Times New Roman"/>
                <w:sz w:val="24"/>
                <w:szCs w:val="24"/>
              </w:rPr>
              <w:lastRenderedPageBreak/>
              <w:t xml:space="preserve">serviço e abertura de </w:t>
            </w:r>
            <w:r w:rsidRPr="00296D5B">
              <w:rPr>
                <w:rStyle w:val="nfase"/>
                <w:rFonts w:ascii="Times New Roman" w:hAnsi="Times New Roman" w:cs="Times New Roman"/>
                <w:i w:val="0"/>
                <w:iCs w:val="0"/>
                <w:sz w:val="24"/>
                <w:szCs w:val="24"/>
              </w:rPr>
              <w:t>Procedimento Administrativo de Aplicação de Penalidade.</w:t>
            </w:r>
          </w:p>
          <w:p w14:paraId="37BABD2F" w14:textId="21D084BB" w:rsidR="00BD2F59" w:rsidRDefault="00BD2F59" w:rsidP="00403849">
            <w:pPr>
              <w:spacing w:after="0" w:line="240" w:lineRule="auto"/>
              <w:jc w:val="both"/>
              <w:rPr>
                <w:rStyle w:val="nfase"/>
                <w:rFonts w:ascii="Times New Roman" w:hAnsi="Times New Roman" w:cs="Times New Roman"/>
                <w:i w:val="0"/>
                <w:iCs w:val="0"/>
                <w:sz w:val="24"/>
                <w:szCs w:val="24"/>
              </w:rPr>
            </w:pPr>
            <w:r>
              <w:rPr>
                <w:rStyle w:val="nfase"/>
                <w:rFonts w:ascii="Times New Roman" w:hAnsi="Times New Roman" w:cs="Times New Roman"/>
                <w:i w:val="0"/>
                <w:iCs w:val="0"/>
                <w:sz w:val="24"/>
                <w:szCs w:val="24"/>
              </w:rPr>
              <w:t>Mesmo adotando-se as medidas mitigatórias de risco, acaso o evento venha a se materializar, empreender os atos administrativos necessários, para elidir a situação, como a aplicação do disposto no Art. 90, da Lei Federal N° 14.133/2021.</w:t>
            </w:r>
          </w:p>
          <w:p w14:paraId="5780B4E7" w14:textId="350F8CD3" w:rsidR="00BD2F59" w:rsidRDefault="00BD2F59" w:rsidP="00403849">
            <w:pPr>
              <w:spacing w:after="0" w:line="240" w:lineRule="auto"/>
              <w:jc w:val="both"/>
              <w:rPr>
                <w:rStyle w:val="nfase"/>
                <w:rFonts w:ascii="Times New Roman" w:hAnsi="Times New Roman" w:cs="Times New Roman"/>
                <w:i w:val="0"/>
                <w:iCs w:val="0"/>
                <w:sz w:val="24"/>
                <w:szCs w:val="24"/>
              </w:rPr>
            </w:pPr>
            <w:r>
              <w:rPr>
                <w:rStyle w:val="nfase"/>
                <w:rFonts w:ascii="Times New Roman" w:hAnsi="Times New Roman" w:cs="Times New Roman"/>
                <w:i w:val="0"/>
                <w:iCs w:val="0"/>
                <w:sz w:val="24"/>
                <w:szCs w:val="24"/>
              </w:rPr>
              <w:t>Mesmo em se adotando as medidas mitigatórias</w:t>
            </w:r>
            <w:r w:rsidR="001509BC">
              <w:rPr>
                <w:rStyle w:val="nfase"/>
                <w:rFonts w:ascii="Times New Roman" w:hAnsi="Times New Roman" w:cs="Times New Roman"/>
                <w:i w:val="0"/>
                <w:iCs w:val="0"/>
                <w:sz w:val="24"/>
                <w:szCs w:val="24"/>
              </w:rPr>
              <w:t xml:space="preserve"> acaso o evento venha a se materializar, empreender as medidas </w:t>
            </w:r>
            <w:r w:rsidR="001509BC">
              <w:rPr>
                <w:rStyle w:val="nfase"/>
                <w:rFonts w:ascii="Times New Roman" w:hAnsi="Times New Roman" w:cs="Times New Roman"/>
                <w:i w:val="0"/>
                <w:iCs w:val="0"/>
                <w:sz w:val="24"/>
                <w:szCs w:val="24"/>
              </w:rPr>
              <w:lastRenderedPageBreak/>
              <w:t>administrativas para constranger o contratado a execução contratual.</w:t>
            </w:r>
          </w:p>
          <w:p w14:paraId="309A5D8F" w14:textId="2FD8E250" w:rsidR="001509BC" w:rsidRPr="00296D5B" w:rsidRDefault="001509BC" w:rsidP="00403849">
            <w:pPr>
              <w:spacing w:after="0" w:line="240" w:lineRule="auto"/>
              <w:jc w:val="both"/>
              <w:rPr>
                <w:rStyle w:val="nfase"/>
                <w:rFonts w:ascii="Times New Roman" w:hAnsi="Times New Roman" w:cs="Times New Roman"/>
                <w:i w:val="0"/>
                <w:iCs w:val="0"/>
                <w:sz w:val="24"/>
                <w:szCs w:val="24"/>
              </w:rPr>
            </w:pPr>
            <w:r>
              <w:rPr>
                <w:rStyle w:val="nfase"/>
                <w:rFonts w:ascii="Times New Roman" w:hAnsi="Times New Roman" w:cs="Times New Roman"/>
                <w:i w:val="0"/>
                <w:iCs w:val="0"/>
                <w:sz w:val="24"/>
                <w:szCs w:val="24"/>
              </w:rPr>
              <w:t>Em caráter residual, acaso as medidas diversas não surtam efeito, estudar a viabilidade em se adotar meio de contratação diverso.</w:t>
            </w:r>
          </w:p>
          <w:p w14:paraId="377BA02C" w14:textId="58B0B6B7" w:rsidR="00310698" w:rsidRPr="00296D5B" w:rsidRDefault="00310698" w:rsidP="00403849">
            <w:pPr>
              <w:spacing w:after="0" w:line="240" w:lineRule="auto"/>
              <w:jc w:val="both"/>
              <w:rPr>
                <w:rFonts w:ascii="Times New Roman" w:hAnsi="Times New Roman" w:cs="Times New Roman"/>
                <w:sz w:val="24"/>
                <w:szCs w:val="24"/>
              </w:rPr>
            </w:pP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0592A71A" w14:textId="50F7F098" w:rsidR="00310698" w:rsidRPr="00296D5B" w:rsidRDefault="001509BC" w:rsidP="00F613F2">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296D5B" w:rsidRPr="00AD2D54" w14:paraId="566407B1"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368EE536" w14:textId="4A7CC867" w:rsidR="00310698" w:rsidRPr="00296D5B" w:rsidRDefault="00310698" w:rsidP="00F613F2">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w:t>
            </w:r>
            <w:r w:rsidR="0030599D">
              <w:rPr>
                <w:rFonts w:ascii="Times New Roman" w:hAnsi="Times New Roman" w:cs="Times New Roman"/>
                <w:b/>
                <w:bCs/>
                <w:sz w:val="24"/>
                <w:szCs w:val="24"/>
              </w:rPr>
              <w:t>2</w:t>
            </w:r>
            <w:r w:rsidR="00996A0E">
              <w:rPr>
                <w:rFonts w:ascii="Times New Roman" w:hAnsi="Times New Roman" w:cs="Times New Roman"/>
                <w:b/>
                <w:bCs/>
                <w:sz w:val="24"/>
                <w:szCs w:val="24"/>
              </w:rPr>
              <w:t>2</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0D50462" w14:textId="1B44B98C"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715E04C"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Quando da Execução do objeto contratual, houver ágio no preço dos insumos bases</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D4A7C07" w14:textId="161F0199"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 xml:space="preserve">Devido a fatores </w:t>
            </w:r>
            <w:r w:rsidRPr="00F20F1F">
              <w:rPr>
                <w:rFonts w:ascii="Times New Roman" w:hAnsi="Times New Roman" w:cs="Times New Roman"/>
                <w:bCs/>
                <w:sz w:val="24"/>
                <w:szCs w:val="24"/>
              </w:rPr>
              <w:t xml:space="preserve">externos, </w:t>
            </w:r>
            <w:r w:rsidR="00F20F1F" w:rsidRPr="00F20F1F">
              <w:rPr>
                <w:rFonts w:ascii="Times New Roman" w:hAnsi="Times New Roman" w:cs="Times New Roman"/>
                <w:bCs/>
                <w:sz w:val="24"/>
                <w:szCs w:val="24"/>
              </w:rPr>
              <w:t>os itens de combate à incêndios</w:t>
            </w:r>
            <w:r w:rsidRPr="00F20F1F">
              <w:rPr>
                <w:rFonts w:ascii="Times New Roman" w:hAnsi="Times New Roman" w:cs="Times New Roman"/>
                <w:bCs/>
                <w:sz w:val="24"/>
                <w:szCs w:val="24"/>
              </w:rPr>
              <w:t xml:space="preserve">, poderão torna-se demasiados altos, </w:t>
            </w:r>
            <w:r w:rsidRPr="00296D5B">
              <w:rPr>
                <w:rFonts w:ascii="Times New Roman" w:hAnsi="Times New Roman" w:cs="Times New Roman"/>
                <w:bCs/>
                <w:sz w:val="24"/>
                <w:szCs w:val="24"/>
              </w:rPr>
              <w:t>de modo a serem totalmente dicotómicos ao que lastreou a formulação da proposta</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D851BA1" w14:textId="77777777"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Risco de rescisão contratual devido pelo contratado, já que este não poderá ser obrigado a comportar situação que o prejudique, pois, na forma do art. 884, do Código civil, ele terá direito a rescisão em ônus para ambas as partes</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681D41E" w14:textId="77777777" w:rsidR="00310698" w:rsidRPr="00296D5B" w:rsidRDefault="00310698" w:rsidP="00F613F2">
            <w:pPr>
              <w:spacing w:after="0" w:line="240" w:lineRule="auto"/>
              <w:jc w:val="center"/>
              <w:rPr>
                <w:rFonts w:ascii="Times New Roman" w:hAnsi="Times New Roman" w:cs="Times New Roman"/>
                <w:sz w:val="24"/>
                <w:szCs w:val="24"/>
              </w:rPr>
            </w:pPr>
          </w:p>
          <w:p w14:paraId="4DB35A90" w14:textId="77777777" w:rsidR="00310698" w:rsidRPr="00296D5B" w:rsidRDefault="00310698" w:rsidP="00F613F2">
            <w:pPr>
              <w:jc w:val="center"/>
              <w:rPr>
                <w:rFonts w:ascii="Times New Roman" w:hAnsi="Times New Roman" w:cs="Times New Roman"/>
                <w:sz w:val="24"/>
                <w:szCs w:val="24"/>
              </w:rPr>
            </w:pPr>
            <w:r w:rsidRPr="00296D5B">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4A63414" w14:textId="77777777" w:rsidR="00310698" w:rsidRPr="00296D5B" w:rsidRDefault="00310698" w:rsidP="00F613F2">
            <w:pPr>
              <w:spacing w:after="0" w:line="240" w:lineRule="auto"/>
              <w:jc w:val="center"/>
              <w:rPr>
                <w:rFonts w:ascii="Times New Roman" w:hAnsi="Times New Roman" w:cs="Times New Roman"/>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2728E771" w14:textId="77777777" w:rsidR="00310698" w:rsidRPr="00296D5B" w:rsidRDefault="00310698" w:rsidP="00F613F2">
            <w:pPr>
              <w:spacing w:after="0" w:line="240" w:lineRule="auto"/>
              <w:jc w:val="center"/>
              <w:rPr>
                <w:rFonts w:ascii="Times New Roman" w:hAnsi="Times New Roman" w:cs="Times New Roman"/>
                <w:b/>
                <w:sz w:val="24"/>
                <w:szCs w:val="24"/>
              </w:rPr>
            </w:pPr>
            <w:r w:rsidRPr="00296D5B">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8EDD522" w14:textId="77777777" w:rsidR="00310698" w:rsidRDefault="00310698" w:rsidP="00403849">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 xml:space="preserve">Solicitação e/ou resposta, com a máxima brevidade, dos pedidos de reequilíbrio econômico-financeiro, para, em sendo possível, fazê-lo, e, em não sendo, adotar outra medida </w:t>
            </w:r>
            <w:r w:rsidRPr="00296D5B">
              <w:rPr>
                <w:rFonts w:ascii="Times New Roman" w:hAnsi="Times New Roman" w:cs="Times New Roman"/>
                <w:sz w:val="24"/>
                <w:szCs w:val="24"/>
              </w:rPr>
              <w:lastRenderedPageBreak/>
              <w:t>administrativa diversa.</w:t>
            </w:r>
          </w:p>
          <w:p w14:paraId="67439D69" w14:textId="6FBCF07B" w:rsidR="001509BC" w:rsidRPr="00296D5B" w:rsidRDefault="001509BC" w:rsidP="00403849">
            <w:pPr>
              <w:spacing w:after="0" w:line="240" w:lineRule="auto"/>
              <w:jc w:val="both"/>
              <w:rPr>
                <w:rFonts w:ascii="Times New Roman" w:hAnsi="Times New Roman" w:cs="Times New Roman"/>
                <w:sz w:val="24"/>
                <w:szCs w:val="24"/>
              </w:rPr>
            </w:pPr>
            <w:r>
              <w:t xml:space="preserve">Mesmo em se adotando as medidas administrativas mitigatórias, acaso o evento venha a se materializar, em caráter residual, estudar </w:t>
            </w:r>
            <w:r w:rsidR="0030599D">
              <w:t>a viabilidade</w:t>
            </w:r>
            <w:r>
              <w:t xml:space="preserve"> ou, em primeiro momento, adotar os mecanismos do Art. 90, da Lei Federal N° 14.133/2021, para um dos demais eventuais licitantes assumirem a execução contratual, ou, acaso não surta efeito, em segundo momento, estudar a viabilidade de contratação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7FAAA4D" w14:textId="706E765C" w:rsidR="00310698" w:rsidRPr="00296D5B" w:rsidRDefault="001509BC" w:rsidP="00F613F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296D5B" w:rsidRPr="00AD2D54" w14:paraId="41F27774"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4A75299C" w14:textId="03A8E93A" w:rsidR="00310698" w:rsidRPr="00296D5B" w:rsidRDefault="00310698" w:rsidP="00403849">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lastRenderedPageBreak/>
              <w:t>R-</w:t>
            </w:r>
            <w:r w:rsidR="00312E50">
              <w:rPr>
                <w:rFonts w:ascii="Times New Roman" w:hAnsi="Times New Roman" w:cs="Times New Roman"/>
                <w:b/>
                <w:bCs/>
                <w:sz w:val="24"/>
                <w:szCs w:val="24"/>
              </w:rPr>
              <w:t>2</w:t>
            </w:r>
            <w:r w:rsidR="006F3DED">
              <w:rPr>
                <w:rFonts w:ascii="Times New Roman" w:hAnsi="Times New Roman" w:cs="Times New Roman"/>
                <w:b/>
                <w:bCs/>
                <w:sz w:val="24"/>
                <w:szCs w:val="24"/>
              </w:rPr>
              <w:t>3</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BCA28A8" w14:textId="02C916F8"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586667B" w14:textId="7782D965"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Considerando que se vislumbra prorrogações contratuais, por se tratar de serviço de caráter frequente, o orçamento base da licitação e/ou propositura da proposta do licitante ultrapassará 01 (um) ano.</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0167863" w14:textId="71DAE576"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Simples decurso do tempo</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91569E6" w14:textId="75A1D4AD" w:rsidR="00310698" w:rsidRPr="00296D5B"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Risco de rescisão contratual, pleiteada pelo contratado, já que o valor estará abusivo para e, inexoravelmente, teremos de rescindi-lo, já que, acaso houve-se a manutenção, sem qualquer alteração nos termos, sob pena de configuração de enriquecimento ilícito.</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58C60D1" w14:textId="5C68F7F1"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4</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56AF79B" w14:textId="41FCC592" w:rsidR="00310698" w:rsidRPr="00296D5B" w:rsidRDefault="00310698" w:rsidP="00F613F2">
            <w:pPr>
              <w:spacing w:after="0" w:line="240" w:lineRule="auto"/>
              <w:jc w:val="center"/>
              <w:rPr>
                <w:rFonts w:ascii="Times New Roman" w:hAnsi="Times New Roman" w:cs="Times New Roman"/>
                <w:bCs/>
                <w:sz w:val="24"/>
                <w:szCs w:val="24"/>
              </w:rPr>
            </w:pPr>
            <w:r w:rsidRPr="00296D5B">
              <w:rPr>
                <w:rFonts w:ascii="Times New Roman" w:hAnsi="Times New Roman" w:cs="Times New Roman"/>
                <w:bCs/>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tcPr>
          <w:p w14:paraId="53A9F2AA" w14:textId="6B6AA74C" w:rsidR="00310698" w:rsidRPr="00296D5B" w:rsidRDefault="00310698" w:rsidP="00F613F2">
            <w:pPr>
              <w:spacing w:after="0" w:line="240" w:lineRule="auto"/>
              <w:jc w:val="center"/>
              <w:rPr>
                <w:rFonts w:ascii="Times New Roman" w:hAnsi="Times New Roman" w:cs="Times New Roman"/>
                <w:b/>
                <w:bCs/>
                <w:sz w:val="24"/>
                <w:szCs w:val="24"/>
                <w:highlight w:val="yellow"/>
              </w:rPr>
            </w:pPr>
            <w:r w:rsidRPr="00296D5B">
              <w:rPr>
                <w:rFonts w:ascii="Times New Roman" w:hAnsi="Times New Roman" w:cs="Times New Roman"/>
                <w:b/>
                <w:bCs/>
                <w:sz w:val="24"/>
                <w:szCs w:val="24"/>
              </w:rPr>
              <w:t>16</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CE64CEF" w14:textId="77777777" w:rsidR="00310698" w:rsidRDefault="00310698" w:rsidP="00403849">
            <w:pPr>
              <w:spacing w:after="0" w:line="240" w:lineRule="auto"/>
              <w:jc w:val="both"/>
              <w:rPr>
                <w:rFonts w:ascii="Times New Roman" w:hAnsi="Times New Roman" w:cs="Times New Roman"/>
                <w:bCs/>
                <w:sz w:val="24"/>
                <w:szCs w:val="24"/>
              </w:rPr>
            </w:pPr>
            <w:r w:rsidRPr="00296D5B">
              <w:rPr>
                <w:rFonts w:ascii="Times New Roman" w:hAnsi="Times New Roman" w:cs="Times New Roman"/>
                <w:bCs/>
                <w:sz w:val="24"/>
                <w:szCs w:val="24"/>
              </w:rPr>
              <w:t>Solicitar e/ou responder de forma célere, o procedimento de reajuste, com o fim de preservar equilíbrio-financeiro, evitando, conquanto, o desabastecimento do serviço.</w:t>
            </w:r>
          </w:p>
          <w:p w14:paraId="39CF392D" w14:textId="7A222504" w:rsidR="001509BC" w:rsidRPr="00296D5B" w:rsidRDefault="001509BC" w:rsidP="00403849">
            <w:pPr>
              <w:spacing w:after="0" w:line="240" w:lineRule="auto"/>
              <w:jc w:val="both"/>
              <w:rPr>
                <w:rFonts w:ascii="Times New Roman" w:hAnsi="Times New Roman" w:cs="Times New Roman"/>
                <w:bCs/>
                <w:sz w:val="24"/>
                <w:szCs w:val="24"/>
              </w:rPr>
            </w:pPr>
            <w:r>
              <w:t xml:space="preserve">Mesmo em se adotando as medidas administrativas mitigatórias, acaso o evento venha a se materializar, em caráter residual, estudar </w:t>
            </w:r>
            <w:proofErr w:type="gramStart"/>
            <w:r>
              <w:t>a  viabilidade</w:t>
            </w:r>
            <w:proofErr w:type="gramEnd"/>
            <w:r>
              <w:t xml:space="preserve"> ou, em primeiro momento, adotar os mecanismos do Art. 90, da Lei Federal N° 14.133/2021, para um dos demais </w:t>
            </w:r>
            <w:r>
              <w:lastRenderedPageBreak/>
              <w:t>eventuais licitantes assumirem a execução contratual, ou, acaso não surta efeito, em segundo momento, estudar a viabilidade de contratação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DD14FE2" w14:textId="4826C0BC" w:rsidR="00310698" w:rsidRPr="00296D5B" w:rsidRDefault="001509BC" w:rsidP="00F613F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296D5B" w:rsidRPr="00AD2D54" w14:paraId="1F1209CF" w14:textId="77777777" w:rsidTr="00312E50">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0A6262B3" w14:textId="0B17FDE1" w:rsidR="00337BF8" w:rsidRPr="00296D5B" w:rsidRDefault="00337BF8" w:rsidP="00337BF8">
            <w:pPr>
              <w:spacing w:after="0" w:line="240" w:lineRule="auto"/>
              <w:jc w:val="center"/>
              <w:rPr>
                <w:rFonts w:ascii="Times New Roman" w:hAnsi="Times New Roman" w:cs="Times New Roman"/>
                <w:b/>
                <w:bCs/>
                <w:sz w:val="24"/>
                <w:szCs w:val="24"/>
              </w:rPr>
            </w:pPr>
            <w:r w:rsidRPr="00296D5B">
              <w:rPr>
                <w:rFonts w:ascii="Times New Roman" w:hAnsi="Times New Roman" w:cs="Times New Roman"/>
                <w:b/>
                <w:bCs/>
                <w:sz w:val="24"/>
                <w:szCs w:val="24"/>
              </w:rPr>
              <w:t>R-</w:t>
            </w:r>
            <w:r w:rsidR="00D510C7">
              <w:rPr>
                <w:rFonts w:ascii="Times New Roman" w:hAnsi="Times New Roman" w:cs="Times New Roman"/>
                <w:b/>
                <w:bCs/>
                <w:sz w:val="24"/>
                <w:szCs w:val="24"/>
              </w:rPr>
              <w:t>2</w:t>
            </w:r>
            <w:r w:rsidR="006F3DED">
              <w:rPr>
                <w:rFonts w:ascii="Times New Roman" w:hAnsi="Times New Roman" w:cs="Times New Roman"/>
                <w:b/>
                <w:bCs/>
                <w:sz w:val="24"/>
                <w:szCs w:val="24"/>
              </w:rPr>
              <w:t>4</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B7135A1" w14:textId="60AF6936" w:rsidR="00337BF8" w:rsidRPr="00296D5B" w:rsidRDefault="00337BF8" w:rsidP="00296D5B">
            <w:pPr>
              <w:spacing w:after="0" w:line="240" w:lineRule="auto"/>
              <w:jc w:val="both"/>
              <w:rPr>
                <w:rFonts w:ascii="Times New Roman" w:hAnsi="Times New Roman" w:cs="Times New Roman"/>
                <w:bCs/>
                <w:sz w:val="24"/>
                <w:szCs w:val="24"/>
              </w:rPr>
            </w:pPr>
            <w:r w:rsidRPr="00296D5B">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1236211" w14:textId="13D28E2D" w:rsidR="00337BF8" w:rsidRPr="004E5168" w:rsidRDefault="00337BF8" w:rsidP="00296D5B">
            <w:pPr>
              <w:spacing w:after="0" w:line="240" w:lineRule="auto"/>
              <w:jc w:val="both"/>
              <w:rPr>
                <w:rFonts w:ascii="Times New Roman" w:hAnsi="Times New Roman" w:cs="Times New Roman"/>
                <w:bCs/>
                <w:color w:val="FF0000"/>
                <w:sz w:val="24"/>
                <w:szCs w:val="24"/>
              </w:rPr>
            </w:pPr>
            <w:r w:rsidRPr="00312E50">
              <w:rPr>
                <w:rFonts w:ascii="Times New Roman" w:hAnsi="Times New Roman" w:cs="Times New Roman"/>
                <w:sz w:val="24"/>
                <w:szCs w:val="24"/>
              </w:rPr>
              <w:t xml:space="preserve">Aumento, superveniente, da necessidade </w:t>
            </w:r>
            <w:r w:rsidR="00F20F1F" w:rsidRPr="00312E50">
              <w:rPr>
                <w:rFonts w:ascii="Times New Roman" w:hAnsi="Times New Roman" w:cs="Times New Roman"/>
                <w:sz w:val="24"/>
                <w:szCs w:val="24"/>
              </w:rPr>
              <w:t xml:space="preserve">dos </w:t>
            </w:r>
            <w:r w:rsidR="005463BB" w:rsidRPr="00312E50">
              <w:rPr>
                <w:rFonts w:ascii="Times New Roman" w:hAnsi="Times New Roman" w:cs="Times New Roman"/>
                <w:sz w:val="24"/>
                <w:szCs w:val="24"/>
              </w:rPr>
              <w:t>serviços d</w:t>
            </w:r>
            <w:r w:rsidR="00CA6C31">
              <w:rPr>
                <w:rFonts w:ascii="Times New Roman" w:hAnsi="Times New Roman" w:cs="Times New Roman"/>
                <w:sz w:val="24"/>
                <w:szCs w:val="24"/>
              </w:rPr>
              <w:t>os</w:t>
            </w:r>
            <w:r w:rsidR="005463BB" w:rsidRPr="00312E50">
              <w:rPr>
                <w:rFonts w:ascii="Times New Roman" w:hAnsi="Times New Roman" w:cs="Times New Roman"/>
                <w:sz w:val="24"/>
                <w:szCs w:val="24"/>
              </w:rPr>
              <w:t xml:space="preserve"> </w:t>
            </w:r>
            <w:r w:rsidR="00CA6C31">
              <w:rPr>
                <w:rFonts w:ascii="Times New Roman" w:hAnsi="Times New Roman" w:cs="Times New Roman"/>
                <w:sz w:val="24"/>
                <w:szCs w:val="24"/>
              </w:rPr>
              <w:t>fones abafadores ao alunado</w:t>
            </w:r>
            <w:r w:rsidRPr="00312E50">
              <w:rPr>
                <w:rFonts w:ascii="Times New Roman" w:hAnsi="Times New Roman" w:cs="Times New Roman"/>
                <w:sz w:val="24"/>
                <w:szCs w:val="24"/>
              </w:rPr>
              <w:t>.</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575F454" w14:textId="08E196BC" w:rsidR="00337BF8" w:rsidRPr="007A4BDC" w:rsidRDefault="00337BF8" w:rsidP="00296D5B">
            <w:pPr>
              <w:spacing w:after="0" w:line="240" w:lineRule="auto"/>
              <w:jc w:val="both"/>
              <w:rPr>
                <w:rFonts w:ascii="Times New Roman" w:hAnsi="Times New Roman" w:cs="Times New Roman"/>
                <w:bCs/>
                <w:sz w:val="24"/>
                <w:szCs w:val="24"/>
              </w:rPr>
            </w:pPr>
            <w:r w:rsidRPr="007A4BDC">
              <w:rPr>
                <w:rFonts w:ascii="Times New Roman" w:hAnsi="Times New Roman" w:cs="Times New Roman"/>
                <w:sz w:val="24"/>
                <w:szCs w:val="24"/>
              </w:rPr>
              <w:t xml:space="preserve">Motivos supervenientes, quaisquer que sejam, alheios à vontade administrativo, que aumente a necessidade </w:t>
            </w:r>
            <w:r w:rsidR="00CA6C31">
              <w:rPr>
                <w:rFonts w:ascii="Times New Roman" w:hAnsi="Times New Roman" w:cs="Times New Roman"/>
                <w:sz w:val="24"/>
                <w:szCs w:val="24"/>
              </w:rPr>
              <w:t>de disponibilização dos abafadores auriculares</w:t>
            </w:r>
            <w:r w:rsidRPr="007A4BDC">
              <w:rPr>
                <w:rFonts w:ascii="Times New Roman" w:hAnsi="Times New Roman" w:cs="Times New Roman"/>
                <w:sz w:val="24"/>
                <w:szCs w:val="24"/>
              </w:rPr>
              <w:t>.</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92AFF4D" w14:textId="146F35A8" w:rsidR="00337BF8" w:rsidRPr="007A4BDC" w:rsidRDefault="00337BF8" w:rsidP="00296D5B">
            <w:pPr>
              <w:spacing w:after="0" w:line="240" w:lineRule="auto"/>
              <w:jc w:val="both"/>
              <w:rPr>
                <w:rFonts w:ascii="Times New Roman" w:hAnsi="Times New Roman" w:cs="Times New Roman"/>
                <w:bCs/>
                <w:sz w:val="24"/>
                <w:szCs w:val="24"/>
              </w:rPr>
            </w:pPr>
            <w:r w:rsidRPr="00312E50">
              <w:rPr>
                <w:rFonts w:ascii="Times New Roman" w:hAnsi="Times New Roman" w:cs="Times New Roman"/>
                <w:sz w:val="24"/>
                <w:szCs w:val="24"/>
              </w:rPr>
              <w:t xml:space="preserve">Risco de desabastecimento pleno, e, por consequência, não </w:t>
            </w:r>
            <w:r w:rsidR="005463BB" w:rsidRPr="00312E50">
              <w:rPr>
                <w:rFonts w:ascii="Times New Roman" w:hAnsi="Times New Roman" w:cs="Times New Roman"/>
                <w:sz w:val="24"/>
                <w:szCs w:val="24"/>
              </w:rPr>
              <w:t>prestação do serviço</w:t>
            </w:r>
            <w:r w:rsidRPr="00312E50">
              <w:rPr>
                <w:rFonts w:ascii="Times New Roman" w:hAnsi="Times New Roman" w:cs="Times New Roman"/>
                <w:sz w:val="24"/>
                <w:szCs w:val="24"/>
              </w:rPr>
              <w:t xml:space="preserve"> a contento, d</w:t>
            </w:r>
            <w:r w:rsidR="00F432EC" w:rsidRPr="00312E50">
              <w:rPr>
                <w:rFonts w:ascii="Times New Roman" w:hAnsi="Times New Roman" w:cs="Times New Roman"/>
                <w:sz w:val="24"/>
                <w:szCs w:val="24"/>
              </w:rPr>
              <w:t>os</w:t>
            </w:r>
            <w:r w:rsidR="007A4BDC" w:rsidRPr="00312E50">
              <w:rPr>
                <w:rFonts w:ascii="Times New Roman" w:hAnsi="Times New Roman" w:cs="Times New Roman"/>
                <w:sz w:val="24"/>
                <w:szCs w:val="24"/>
              </w:rPr>
              <w:t xml:space="preserve"> </w:t>
            </w:r>
            <w:r w:rsidR="00996A0E">
              <w:rPr>
                <w:rFonts w:ascii="Times New Roman" w:hAnsi="Times New Roman" w:cs="Times New Roman"/>
                <w:sz w:val="24"/>
                <w:szCs w:val="24"/>
              </w:rPr>
              <w:t>serviços de educação ao alunado especial</w:t>
            </w:r>
            <w:r w:rsidR="007A4BDC" w:rsidRPr="00312E50">
              <w:rPr>
                <w:rFonts w:ascii="Times New Roman" w:hAnsi="Times New Roman" w:cs="Times New Roman"/>
                <w:sz w:val="24"/>
                <w:szCs w:val="24"/>
              </w:rPr>
              <w:t xml:space="preserve">, </w:t>
            </w:r>
            <w:r w:rsidR="005463BB" w:rsidRPr="00312E50">
              <w:rPr>
                <w:rFonts w:ascii="Times New Roman" w:hAnsi="Times New Roman" w:cs="Times New Roman"/>
                <w:sz w:val="24"/>
                <w:szCs w:val="24"/>
              </w:rPr>
              <w:t xml:space="preserve">o que, em última análise pode vir a prejudicar </w:t>
            </w:r>
            <w:r w:rsidR="00312E50" w:rsidRPr="00312E50">
              <w:rPr>
                <w:rFonts w:ascii="Times New Roman" w:hAnsi="Times New Roman" w:cs="Times New Roman"/>
                <w:sz w:val="24"/>
                <w:szCs w:val="24"/>
              </w:rPr>
              <w:t xml:space="preserve">a dignidade humana dos moradores, sobretudo, </w:t>
            </w:r>
            <w:r w:rsidR="00996A0E">
              <w:rPr>
                <w:rFonts w:ascii="Times New Roman" w:hAnsi="Times New Roman" w:cs="Times New Roman"/>
                <w:sz w:val="24"/>
                <w:szCs w:val="24"/>
              </w:rPr>
              <w:t>daqueles cidadãos atípicos</w:t>
            </w:r>
            <w:r w:rsidR="00F432EC" w:rsidRPr="00312E50">
              <w:rPr>
                <w:rFonts w:ascii="Times New Roman" w:hAnsi="Times New Roman" w:cs="Times New Roman"/>
                <w:sz w:val="24"/>
                <w:szCs w:val="24"/>
              </w:rPr>
              <w:t>.</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190FD13" w14:textId="577ADA7A" w:rsidR="00337BF8" w:rsidRPr="00296D5B" w:rsidRDefault="00337BF8" w:rsidP="00337BF8">
            <w:pPr>
              <w:spacing w:after="0" w:line="240" w:lineRule="auto"/>
              <w:jc w:val="center"/>
              <w:rPr>
                <w:rFonts w:ascii="Times New Roman" w:hAnsi="Times New Roman" w:cs="Times New Roman"/>
                <w:bCs/>
                <w:sz w:val="24"/>
                <w:szCs w:val="24"/>
              </w:rPr>
            </w:pPr>
            <w:r w:rsidRPr="00296D5B">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2497C0C" w14:textId="1C4B80C7" w:rsidR="00337BF8" w:rsidRPr="00296D5B" w:rsidRDefault="00337BF8" w:rsidP="00337BF8">
            <w:pPr>
              <w:spacing w:after="0" w:line="240" w:lineRule="auto"/>
              <w:jc w:val="center"/>
              <w:rPr>
                <w:rFonts w:ascii="Times New Roman" w:hAnsi="Times New Roman" w:cs="Times New Roman"/>
                <w:bCs/>
                <w:sz w:val="24"/>
                <w:szCs w:val="24"/>
              </w:rPr>
            </w:pPr>
            <w:r w:rsidRPr="00296D5B">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6828B066" w14:textId="3EF6DEAB" w:rsidR="00337BF8" w:rsidRPr="00296D5B" w:rsidRDefault="00337BF8" w:rsidP="00337BF8">
            <w:pPr>
              <w:spacing w:after="0" w:line="240" w:lineRule="auto"/>
              <w:jc w:val="center"/>
              <w:rPr>
                <w:rFonts w:ascii="Times New Roman" w:hAnsi="Times New Roman" w:cs="Times New Roman"/>
                <w:b/>
                <w:bCs/>
                <w:sz w:val="24"/>
                <w:szCs w:val="24"/>
              </w:rPr>
            </w:pPr>
            <w:r w:rsidRPr="00296D5B">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1980911" w14:textId="77777777" w:rsidR="00337BF8" w:rsidRDefault="00337BF8" w:rsidP="00296D5B">
            <w:pPr>
              <w:spacing w:after="0" w:line="240" w:lineRule="auto"/>
              <w:jc w:val="both"/>
              <w:rPr>
                <w:rFonts w:ascii="Times New Roman" w:hAnsi="Times New Roman" w:cs="Times New Roman"/>
                <w:sz w:val="24"/>
                <w:szCs w:val="24"/>
              </w:rPr>
            </w:pPr>
            <w:r w:rsidRPr="00296D5B">
              <w:rPr>
                <w:rFonts w:ascii="Times New Roman" w:hAnsi="Times New Roman" w:cs="Times New Roman"/>
                <w:sz w:val="24"/>
                <w:szCs w:val="24"/>
              </w:rPr>
              <w:t>Proceder à análise do aumento, acaso ficar restrito aos limites dispostos no Art. 125, da Lei N° 14.133/2021</w:t>
            </w:r>
            <w:r w:rsidR="005463BB">
              <w:rPr>
                <w:rFonts w:ascii="Times New Roman" w:hAnsi="Times New Roman" w:cs="Times New Roman"/>
                <w:sz w:val="24"/>
                <w:szCs w:val="24"/>
              </w:rPr>
              <w:t>.</w:t>
            </w:r>
          </w:p>
          <w:p w14:paraId="7C04234D" w14:textId="78AA7236" w:rsidR="005463BB" w:rsidRPr="00296D5B" w:rsidRDefault="005463BB" w:rsidP="00296D5B">
            <w:pPr>
              <w:spacing w:after="0" w:line="240" w:lineRule="auto"/>
              <w:jc w:val="both"/>
              <w:rPr>
                <w:rFonts w:ascii="Times New Roman" w:hAnsi="Times New Roman" w:cs="Times New Roman"/>
                <w:bCs/>
                <w:sz w:val="24"/>
                <w:szCs w:val="24"/>
              </w:rPr>
            </w:pPr>
            <w:r>
              <w:t xml:space="preserve">Mesmo em se adotando as medidas administrativas mitigatórias, acaso o evento venha a se materializar, em caráter residual, estudar </w:t>
            </w:r>
            <w:r w:rsidR="00312E50">
              <w:t>a viabilidade</w:t>
            </w:r>
            <w:r>
              <w:t xml:space="preserve"> ou, em primeiro momento, adotar os mecanismos do Art. </w:t>
            </w:r>
            <w:r>
              <w:lastRenderedPageBreak/>
              <w:t>90, da Lei Federal N° 14.133/2021, para um dos demais eventuais licitantes assumirem a execução contratual, ou, acaso não surta efeito, em segundo momento, estudar a viabilidade de contratação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5CB308A" w14:textId="7F8DDB81" w:rsidR="00296D5B" w:rsidRPr="00296D5B" w:rsidRDefault="005463BB" w:rsidP="00337BF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5463BB" w:rsidRPr="00AD2D54" w14:paraId="4891C53C"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00055335" w14:textId="0B7E8127" w:rsidR="005463BB" w:rsidRPr="00296D5B" w:rsidRDefault="005463BB" w:rsidP="005463B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R-2</w:t>
            </w:r>
            <w:r w:rsidR="006F3DED">
              <w:rPr>
                <w:rFonts w:ascii="Times New Roman" w:hAnsi="Times New Roman" w:cs="Times New Roman"/>
                <w:b/>
                <w:bCs/>
                <w:sz w:val="24"/>
                <w:szCs w:val="24"/>
              </w:rPr>
              <w:t>5</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755D984" w14:textId="0AD1DA84" w:rsidR="005463BB" w:rsidRPr="00296D5B" w:rsidRDefault="005463BB"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3867ECF" w14:textId="0DC271A0" w:rsidR="005463BB" w:rsidRPr="007A4BDC" w:rsidRDefault="005463BB"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Alteração de requisitos secundários da contratação, como a identificação da empresa, ou a fonte por qual correrá os pagamentos dos serviços.</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9BBBB71" w14:textId="35E3DF89" w:rsidR="005463BB" w:rsidRPr="007A4BDC" w:rsidRDefault="005463BB"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Fatores externos alheios </w:t>
            </w:r>
            <w:r w:rsidR="00312E50">
              <w:rPr>
                <w:rFonts w:ascii="Times New Roman" w:hAnsi="Times New Roman" w:cs="Times New Roman"/>
                <w:sz w:val="24"/>
                <w:szCs w:val="24"/>
              </w:rPr>
              <w:t>à</w:t>
            </w:r>
            <w:r>
              <w:rPr>
                <w:rFonts w:ascii="Times New Roman" w:hAnsi="Times New Roman" w:cs="Times New Roman"/>
                <w:sz w:val="24"/>
                <w:szCs w:val="24"/>
              </w:rPr>
              <w:t xml:space="preserve"> vontade administrativa que incidem sobre a avença, como a cisão, incorporação da contratada por outra empresa, ou ainda, </w:t>
            </w:r>
            <w:r w:rsidR="001663A1">
              <w:rPr>
                <w:rFonts w:ascii="Times New Roman" w:hAnsi="Times New Roman" w:cs="Times New Roman"/>
                <w:sz w:val="24"/>
                <w:szCs w:val="24"/>
              </w:rPr>
              <w:t xml:space="preserve">o remanejamento de recursos que torna insubsistente a dotação </w:t>
            </w:r>
            <w:r w:rsidR="001663A1">
              <w:rPr>
                <w:rFonts w:ascii="Times New Roman" w:hAnsi="Times New Roman" w:cs="Times New Roman"/>
                <w:sz w:val="24"/>
                <w:szCs w:val="24"/>
              </w:rPr>
              <w:lastRenderedPageBreak/>
              <w:t>originalmente concebida para os pagamentos.</w:t>
            </w:r>
            <w:r>
              <w:rPr>
                <w:rFonts w:ascii="Times New Roman" w:hAnsi="Times New Roman" w:cs="Times New Roman"/>
                <w:sz w:val="24"/>
                <w:szCs w:val="24"/>
              </w:rPr>
              <w:t xml:space="preserve"> </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212BBA2" w14:textId="08C6E03A" w:rsidR="005463BB" w:rsidRPr="007A4BDC" w:rsidRDefault="005463BB" w:rsidP="005463BB">
            <w:pPr>
              <w:spacing w:after="0" w:line="240" w:lineRule="auto"/>
              <w:jc w:val="both"/>
              <w:rPr>
                <w:rFonts w:ascii="Times New Roman" w:hAnsi="Times New Roman" w:cs="Times New Roman"/>
                <w:sz w:val="24"/>
                <w:szCs w:val="24"/>
              </w:rPr>
            </w:pPr>
            <w:r w:rsidRPr="0045743E">
              <w:rPr>
                <w:rFonts w:ascii="Times New Roman" w:hAnsi="Times New Roman" w:cs="Times New Roman"/>
                <w:sz w:val="24"/>
                <w:szCs w:val="24"/>
              </w:rPr>
              <w:lastRenderedPageBreak/>
              <w:t xml:space="preserve">consequente </w:t>
            </w:r>
            <w:r w:rsidR="001663A1">
              <w:rPr>
                <w:rFonts w:ascii="Times New Roman" w:hAnsi="Times New Roman" w:cs="Times New Roman"/>
                <w:sz w:val="24"/>
                <w:szCs w:val="24"/>
              </w:rPr>
              <w:t xml:space="preserve">inviabilidade do pagamento pelos serviços assiduamente prestados, podendo ocasionar em contendas judicias por enriquecimento ilícito, na forma do </w:t>
            </w:r>
            <w:r w:rsidR="001663A1">
              <w:rPr>
                <w:rFonts w:ascii="Times New Roman" w:hAnsi="Times New Roman" w:cs="Times New Roman"/>
                <w:sz w:val="24"/>
                <w:szCs w:val="24"/>
              </w:rPr>
              <w:br/>
              <w:t>Art. 884, da Lei Federal N° 14.133/2021.</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3B53108" w14:textId="29CD3AA9" w:rsidR="005463BB" w:rsidRPr="00296D5B" w:rsidRDefault="00525673" w:rsidP="005463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926F16C" w14:textId="3CF0257B" w:rsidR="005463BB" w:rsidRPr="00296D5B" w:rsidRDefault="00525673" w:rsidP="005463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48"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16089D32" w14:textId="136D6771" w:rsidR="005463BB" w:rsidRPr="00296D5B" w:rsidRDefault="00525673" w:rsidP="005463B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06</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528CCF1" w14:textId="3BC81B35" w:rsidR="005463BB" w:rsidRDefault="001663A1"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modo prévio atentar-se para tais alterações durante a execução contratual, e empreender os apostilamentos necessários, na forma do Art. 136, da lei federal N° 14.133/2021.</w:t>
            </w:r>
          </w:p>
          <w:p w14:paraId="06C88DCF" w14:textId="1276981D" w:rsidR="001663A1" w:rsidRDefault="001663A1"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Acaso inviável, rescindir o instrumento </w:t>
            </w:r>
            <w:r>
              <w:rPr>
                <w:rFonts w:ascii="Times New Roman" w:hAnsi="Times New Roman" w:cs="Times New Roman"/>
                <w:sz w:val="24"/>
                <w:szCs w:val="24"/>
              </w:rPr>
              <w:lastRenderedPageBreak/>
              <w:t xml:space="preserve">contratual, antes da plena e efetiva execução contratual, para substituí-lo por outro que o possa fazer, como a adoção da liturgia entabulada no Art. 90, da Lei Federal N° 14.133/2021. </w:t>
            </w:r>
          </w:p>
          <w:p w14:paraId="6FF3FAE3" w14:textId="77777777" w:rsidR="005463BB" w:rsidRDefault="005463BB"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efeito, estudar a viabilidade e pertinência de contratar o serviço por meio diverso.</w:t>
            </w:r>
          </w:p>
          <w:p w14:paraId="63833C49" w14:textId="761BEAC3" w:rsidR="001663A1" w:rsidRPr="00296D5B" w:rsidRDefault="001663A1" w:rsidP="005463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Ainda, acaso o licitante e</w:t>
            </w:r>
            <w:r w:rsidR="00525673">
              <w:rPr>
                <w:rFonts w:ascii="Times New Roman" w:hAnsi="Times New Roman" w:cs="Times New Roman"/>
                <w:sz w:val="24"/>
                <w:szCs w:val="24"/>
              </w:rPr>
              <w:t xml:space="preserve">xecute o serviço, mas tenha como vir a liquida o seu pagamento, pelos motivos acondicionados </w:t>
            </w:r>
            <w:r w:rsidR="00525673">
              <w:rPr>
                <w:rFonts w:ascii="Times New Roman" w:hAnsi="Times New Roman" w:cs="Times New Roman"/>
                <w:sz w:val="24"/>
                <w:szCs w:val="24"/>
              </w:rPr>
              <w:lastRenderedPageBreak/>
              <w:t>neste tópico, pagá-lo mediante indenização, bem como instaurar o competente procedimento de apuração de responsabilização.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CACB468" w14:textId="743306F5" w:rsidR="005463BB" w:rsidRDefault="005463BB" w:rsidP="005463B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45743E" w:rsidRPr="00AD2D54" w14:paraId="39F50036"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3C6B439B" w14:textId="25518BA1" w:rsidR="0045743E" w:rsidRPr="00296D5B" w:rsidRDefault="0045743E" w:rsidP="00337BF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R-</w:t>
            </w:r>
            <w:r w:rsidR="006F3DED">
              <w:rPr>
                <w:rFonts w:ascii="Times New Roman" w:hAnsi="Times New Roman" w:cs="Times New Roman"/>
                <w:b/>
                <w:bCs/>
                <w:sz w:val="24"/>
                <w:szCs w:val="24"/>
              </w:rPr>
              <w:t>26</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A0D6C0B" w14:textId="7608F75E" w:rsidR="0045743E" w:rsidRPr="00296D5B" w:rsidRDefault="0045743E"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FF6E0EC" w14:textId="2B1539E0" w:rsidR="0045743E" w:rsidRPr="00296D5B" w:rsidRDefault="0045743E" w:rsidP="00296D5B">
            <w:pPr>
              <w:spacing w:after="0" w:line="240" w:lineRule="auto"/>
              <w:jc w:val="both"/>
              <w:rPr>
                <w:rFonts w:ascii="Times New Roman" w:hAnsi="Times New Roman" w:cs="Times New Roman"/>
                <w:sz w:val="24"/>
                <w:szCs w:val="24"/>
              </w:rPr>
            </w:pPr>
            <w:r w:rsidRPr="0045743E">
              <w:rPr>
                <w:rFonts w:ascii="Times New Roman" w:hAnsi="Times New Roman" w:cs="Times New Roman"/>
                <w:sz w:val="24"/>
                <w:szCs w:val="24"/>
              </w:rPr>
              <w:t xml:space="preserve">Falta de capacidade técnica das comissões processantes, falta de clareza acerca das responsabilidades e dos procedimentos para condução dos processos administrativos com vistas à apuração de infrações relacionadas à execução do </w:t>
            </w:r>
            <w:r w:rsidRPr="0045743E">
              <w:rPr>
                <w:rFonts w:ascii="Times New Roman" w:hAnsi="Times New Roman" w:cs="Times New Roman"/>
                <w:sz w:val="24"/>
                <w:szCs w:val="24"/>
              </w:rPr>
              <w:lastRenderedPageBreak/>
              <w:t>contrato, e normas pertinentes para condução desses processos estão esparsas, levando à não instauração dos processos ou à instrução dos processos sem os elementos mínimos necessários à validade (p. ex., estabelecimento da conduta, tipificação, nexo de causalidade, culpabilidade, provas, garantia de contraditório e ampla defesa)</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D1FB28C" w14:textId="020BB542" w:rsidR="0045743E" w:rsidRPr="00296D5B" w:rsidRDefault="0045743E"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Falta de capacidade técnica na estipulação dos termos contratuais, </w:t>
            </w:r>
            <w:r w:rsidR="003C265B">
              <w:rPr>
                <w:rFonts w:ascii="Times New Roman" w:hAnsi="Times New Roman" w:cs="Times New Roman"/>
                <w:sz w:val="24"/>
                <w:szCs w:val="24"/>
              </w:rPr>
              <w:t>e/ou falta de capacitação dos</w:t>
            </w:r>
            <w:r w:rsidR="00FD3232">
              <w:rPr>
                <w:rFonts w:ascii="Times New Roman" w:hAnsi="Times New Roman" w:cs="Times New Roman"/>
                <w:sz w:val="24"/>
                <w:szCs w:val="24"/>
              </w:rPr>
              <w:t xml:space="preserve"> membros</w:t>
            </w:r>
            <w:r w:rsidR="003C265B">
              <w:rPr>
                <w:rFonts w:ascii="Times New Roman" w:hAnsi="Times New Roman" w:cs="Times New Roman"/>
                <w:sz w:val="24"/>
                <w:szCs w:val="24"/>
              </w:rPr>
              <w:t xml:space="preserve"> da equipe de fiscalização</w:t>
            </w:r>
            <w:r w:rsidR="007A4BDC">
              <w:rPr>
                <w:rFonts w:ascii="Times New Roman" w:hAnsi="Times New Roman" w:cs="Times New Roman"/>
                <w:sz w:val="24"/>
                <w:szCs w:val="24"/>
              </w:rPr>
              <w:t>.</w:t>
            </w:r>
            <w:r w:rsidR="003C265B">
              <w:rPr>
                <w:rFonts w:ascii="Times New Roman" w:hAnsi="Times New Roman" w:cs="Times New Roman"/>
                <w:sz w:val="24"/>
                <w:szCs w:val="24"/>
              </w:rPr>
              <w:t xml:space="preserve"> </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4118597" w14:textId="29C98020" w:rsidR="0045743E" w:rsidRPr="00296D5B" w:rsidRDefault="0045743E" w:rsidP="00296D5B">
            <w:pPr>
              <w:spacing w:after="0" w:line="240" w:lineRule="auto"/>
              <w:jc w:val="both"/>
              <w:rPr>
                <w:rFonts w:ascii="Times New Roman" w:hAnsi="Times New Roman" w:cs="Times New Roman"/>
                <w:sz w:val="24"/>
                <w:szCs w:val="24"/>
              </w:rPr>
            </w:pPr>
            <w:r w:rsidRPr="0045743E">
              <w:rPr>
                <w:rFonts w:ascii="Times New Roman" w:hAnsi="Times New Roman" w:cs="Times New Roman"/>
                <w:sz w:val="24"/>
                <w:szCs w:val="24"/>
              </w:rPr>
              <w:t>consequente nulidade dos procedimentos, quando aplicados, impossibilidade de sancionar o contratado pelas infrações cometidas, sensação de impunidade, e ambiente propício à recorrência de irregularidades na execução do contrato.</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F3EDEE0" w14:textId="052C1965" w:rsidR="0045743E" w:rsidRPr="00296D5B" w:rsidRDefault="003C265B" w:rsidP="00337B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9F91C4F" w14:textId="07D6F43D" w:rsidR="0045743E" w:rsidRPr="00296D5B" w:rsidRDefault="003C265B" w:rsidP="00337B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34BFA983" w14:textId="148EFD69" w:rsidR="0045743E" w:rsidRPr="00296D5B" w:rsidRDefault="003C265B" w:rsidP="00337B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7741DAE" w14:textId="77777777" w:rsidR="0045743E" w:rsidRDefault="003C265B"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modo prévio, proceder tanto a capacitação dos membros, responsáveis pela fiscalização e equipe responsável pela elaboração das diretrizes.</w:t>
            </w:r>
          </w:p>
          <w:p w14:paraId="7D50F29A" w14:textId="77777777" w:rsidR="003C265B" w:rsidRDefault="003C265B"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Consequentemente, elaboração de termos contratuais mais precisos.</w:t>
            </w:r>
          </w:p>
          <w:p w14:paraId="67D16746" w14:textId="77777777" w:rsidR="003C265B" w:rsidRDefault="003C265B"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com as precauções, </w:t>
            </w:r>
            <w:proofErr w:type="gramStart"/>
            <w:r>
              <w:rPr>
                <w:rFonts w:ascii="Times New Roman" w:hAnsi="Times New Roman" w:cs="Times New Roman"/>
                <w:sz w:val="24"/>
                <w:szCs w:val="24"/>
              </w:rPr>
              <w:t>acaso  o</w:t>
            </w:r>
            <w:proofErr w:type="gramEnd"/>
            <w:r>
              <w:rPr>
                <w:rFonts w:ascii="Times New Roman" w:hAnsi="Times New Roman" w:cs="Times New Roman"/>
                <w:sz w:val="24"/>
                <w:szCs w:val="24"/>
              </w:rPr>
              <w:t xml:space="preserve"> risco se materialize, rescisão do termo </w:t>
            </w:r>
            <w:r>
              <w:rPr>
                <w:rFonts w:ascii="Times New Roman" w:hAnsi="Times New Roman" w:cs="Times New Roman"/>
                <w:sz w:val="24"/>
                <w:szCs w:val="24"/>
              </w:rPr>
              <w:lastRenderedPageBreak/>
              <w:t>contratual, com consequente deflagração do PAAD, bem como proceder as medidas necessárias para prover a continuidade do abastecimento, seja com a convocação d</w:t>
            </w:r>
            <w:r w:rsidR="001E7525">
              <w:rPr>
                <w:rFonts w:ascii="Times New Roman" w:hAnsi="Times New Roman" w:cs="Times New Roman"/>
                <w:sz w:val="24"/>
                <w:szCs w:val="24"/>
              </w:rPr>
              <w:t>os demais licitantes, para execução de remanescente, na forma do §6°, do Art. 90, da Lei N° 14.133/2021.</w:t>
            </w:r>
          </w:p>
          <w:p w14:paraId="37D6E3E0" w14:textId="478F17CB" w:rsidR="005463BB" w:rsidRPr="00296D5B" w:rsidRDefault="005463BB" w:rsidP="00296D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9F0E7AF" w14:textId="646D07DE" w:rsidR="0045743E" w:rsidRPr="0045743E" w:rsidRDefault="005463BB" w:rsidP="001E7525">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1E7525" w:rsidRPr="00AD2D54" w14:paraId="280517DC"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68618CBB" w14:textId="02B57953" w:rsidR="001E7525" w:rsidRDefault="001E7525" w:rsidP="001E752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RC-</w:t>
            </w:r>
            <w:r w:rsidR="006F3DED">
              <w:rPr>
                <w:rFonts w:ascii="Times New Roman" w:hAnsi="Times New Roman" w:cs="Times New Roman"/>
                <w:b/>
                <w:bCs/>
                <w:sz w:val="24"/>
                <w:szCs w:val="24"/>
              </w:rPr>
              <w:t>27</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160BD93" w14:textId="1961EC24"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755697F" w14:textId="3A029418" w:rsidR="001E7525" w:rsidRPr="0045743E" w:rsidRDefault="001E7525" w:rsidP="001E7525">
            <w:pPr>
              <w:spacing w:after="0" w:line="240" w:lineRule="auto"/>
              <w:jc w:val="both"/>
              <w:rPr>
                <w:rFonts w:ascii="Times New Roman" w:hAnsi="Times New Roman" w:cs="Times New Roman"/>
                <w:sz w:val="24"/>
                <w:szCs w:val="24"/>
              </w:rPr>
            </w:pPr>
            <w:r w:rsidRPr="001E7525">
              <w:rPr>
                <w:rFonts w:ascii="Times New Roman" w:hAnsi="Times New Roman" w:cs="Times New Roman"/>
                <w:sz w:val="24"/>
                <w:szCs w:val="24"/>
              </w:rPr>
              <w:t>Falta de previsão de sanções específicas para obrigações relevantes do contrato, juntamente com a ausência de definição clara da irregularidade, da forma de cálculo da sanção e das evidências necessárias para a penalização</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2BD16B7" w14:textId="73343208"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Falta de capacidade técnica na estipulação dos termos contratuais, e/ou falta de capacitação dos da equipe de fiscalização </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B1D26F2" w14:textId="27D21275" w:rsidR="001E7525" w:rsidRPr="0045743E" w:rsidRDefault="001E7525" w:rsidP="001E7525">
            <w:pPr>
              <w:spacing w:after="0" w:line="240" w:lineRule="auto"/>
              <w:jc w:val="both"/>
              <w:rPr>
                <w:rFonts w:ascii="Times New Roman" w:hAnsi="Times New Roman" w:cs="Times New Roman"/>
                <w:sz w:val="24"/>
                <w:szCs w:val="24"/>
              </w:rPr>
            </w:pPr>
            <w:r w:rsidRPr="001E7525">
              <w:rPr>
                <w:rFonts w:ascii="Times New Roman" w:hAnsi="Times New Roman" w:cs="Times New Roman"/>
                <w:sz w:val="24"/>
                <w:szCs w:val="24"/>
              </w:rPr>
              <w:t>levando à dificuldade de identificar o desvio a ser sancionado, de determinar o prejuízo causado e de calcular a sanção proporcional a ele, com consequente dificuldade para aplicar sanções que contribuam para trazer o contrato à normalidade, ou até mesmo a anulação das sanções aplicadas.</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86C0228" w14:textId="553AF24C" w:rsidR="001E7525" w:rsidRDefault="001E7525"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29B961E" w14:textId="516E1E15" w:rsidR="001E7525" w:rsidRDefault="001E7525"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45DAD1B8" w14:textId="6DDCB8D5" w:rsidR="001E7525" w:rsidRDefault="001E7525" w:rsidP="001E75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A8DEC64" w14:textId="77777777"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modo prévio, proceder tanto a capacitação dos membros, responsáveis pela fiscalização e equipe responsável pela elaboração das diretrizes.</w:t>
            </w:r>
          </w:p>
          <w:p w14:paraId="41B2983D" w14:textId="77777777"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Consequentemente, elaboração de termos contratuais mais precisos.</w:t>
            </w:r>
          </w:p>
          <w:p w14:paraId="1E6875DE" w14:textId="537BA3D7"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com as precauções, acaso o risco se materialize, rescisão do termo contratual, com consequente deflagração do PAAD, bem como proceder as medidas necessárias para prover a continuidade do abastecimento, seja </w:t>
            </w:r>
            <w:r>
              <w:rPr>
                <w:rFonts w:ascii="Times New Roman" w:hAnsi="Times New Roman" w:cs="Times New Roman"/>
                <w:sz w:val="24"/>
                <w:szCs w:val="24"/>
              </w:rPr>
              <w:lastRenderedPageBreak/>
              <w:t>com a convocação dos demais licitantes, para execução de remanescente, na forma do §6°, do Art. 90, da Lei N° 14.133/2021.</w:t>
            </w:r>
          </w:p>
          <w:p w14:paraId="76AC4AFE" w14:textId="287E9B38" w:rsidR="005463BB" w:rsidRDefault="005463BB"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AC5F998" w14:textId="005ECC8B" w:rsidR="001E7525" w:rsidRPr="0045743E" w:rsidRDefault="005463BB" w:rsidP="001E7525">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1E7525" w:rsidRPr="00AD2D54" w14:paraId="48D5AAD5"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54D91BB2" w14:textId="168EE8C9" w:rsidR="001E7525" w:rsidRDefault="001E7525" w:rsidP="001E752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RC-</w:t>
            </w:r>
            <w:r w:rsidR="006F3DED">
              <w:rPr>
                <w:rFonts w:ascii="Times New Roman" w:hAnsi="Times New Roman" w:cs="Times New Roman"/>
                <w:b/>
                <w:bCs/>
                <w:sz w:val="24"/>
                <w:szCs w:val="24"/>
              </w:rPr>
              <w:t>28</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8084D26" w14:textId="5F29D6A8" w:rsidR="001E7525" w:rsidRDefault="001E7525"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18485EA" w14:textId="05416DFE" w:rsidR="001E7525" w:rsidRPr="001E7525"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 xml:space="preserve">Falta de consideração da dosimetria na aplicação de sanções (Lei 14.133/2021, art. 156, § 1º: natureza e a gravidade da infração, </w:t>
            </w:r>
            <w:r w:rsidRPr="005F6531">
              <w:rPr>
                <w:rFonts w:ascii="Times New Roman" w:hAnsi="Times New Roman" w:cs="Times New Roman"/>
                <w:sz w:val="24"/>
                <w:szCs w:val="24"/>
              </w:rPr>
              <w:lastRenderedPageBreak/>
              <w:t>peculiaridades do caso concreto, circunstâncias agravantes ou atenuantes, danos)</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4125D6A" w14:textId="79A12C80" w:rsidR="001E7525" w:rsidRDefault="005F6531"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Ausência e/ou capacitação inefetiva da equipe responsável pela fiscalização. </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F968B91" w14:textId="6DE99819" w:rsidR="001E7525" w:rsidRPr="001E7525"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levando à falta de proporcionalidade e de razoabilidade da decisão, com consequentes questionamentos e anulação das sanções.</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D750E46" w14:textId="37351D11" w:rsidR="001E7525"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EB149AD" w14:textId="0BA8E4AE" w:rsidR="001E7525"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52645F2B" w14:textId="2BF5161B" w:rsidR="001E7525" w:rsidRDefault="005F6531" w:rsidP="001E75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E1ED54C" w14:textId="77777777" w:rsidR="005F6531"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 modo prévio, proceder tanto a capacitação dos membros, responsáveis pela fiscalização e equipe responsável pela elaboração das diretrizes.</w:t>
            </w:r>
          </w:p>
          <w:p w14:paraId="5FE9BF6A" w14:textId="77777777" w:rsidR="005F6531"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Consequentemente, elaboração de termos contratuais mais precisos.</w:t>
            </w:r>
          </w:p>
          <w:p w14:paraId="6C750C2D" w14:textId="30822A50" w:rsidR="001E7525"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Mesmo com as precauções, acaso o risco se materialize, rescisão do termo contratual, com consequente deflagração do PAAD, bem como proceder as medidas necessárias para prover a continuidade do abastecimento, seja com a convocação dos demais licitantes, para execução de remanescente, na forma do §6°, do Art. 90, da Lei N° 14.133/2021.</w:t>
            </w:r>
          </w:p>
          <w:p w14:paraId="6FA3CEFB" w14:textId="6161092A" w:rsidR="005463BB" w:rsidRDefault="005463BB"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A4875A1" w14:textId="6BA536EE" w:rsidR="001E7525" w:rsidRPr="0045743E" w:rsidRDefault="005463BB" w:rsidP="005F6531">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lastRenderedPageBreak/>
              <w:t>Contratante</w:t>
            </w:r>
            <w:r w:rsidRPr="00D510C7">
              <w:rPr>
                <w:rFonts w:ascii="Times New Roman" w:hAnsi="Times New Roman" w:cs="Times New Roman"/>
                <w:b/>
                <w:bCs/>
                <w:sz w:val="24"/>
                <w:szCs w:val="24"/>
              </w:rPr>
              <w:t xml:space="preserve"> e/ou </w:t>
            </w:r>
            <w:r>
              <w:rPr>
                <w:rFonts w:ascii="Times New Roman" w:hAnsi="Times New Roman" w:cs="Times New Roman"/>
                <w:b/>
                <w:bCs/>
                <w:sz w:val="24"/>
                <w:szCs w:val="24"/>
              </w:rPr>
              <w:t>Contratado</w:t>
            </w:r>
            <w:r w:rsidRPr="00D510C7">
              <w:rPr>
                <w:rFonts w:ascii="Times New Roman" w:hAnsi="Times New Roman" w:cs="Times New Roman"/>
                <w:b/>
                <w:bCs/>
                <w:sz w:val="24"/>
                <w:szCs w:val="24"/>
              </w:rPr>
              <w:t xml:space="preserve"> desidioso</w:t>
            </w:r>
          </w:p>
        </w:tc>
      </w:tr>
      <w:tr w:rsidR="005F6531" w:rsidRPr="00AD2D54" w14:paraId="1556CD74"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444B1788" w14:textId="24F1EB85" w:rsidR="005F6531" w:rsidRDefault="005F6531" w:rsidP="001E752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RC-</w:t>
            </w:r>
            <w:r w:rsidR="006F3DED">
              <w:rPr>
                <w:rFonts w:ascii="Times New Roman" w:hAnsi="Times New Roman" w:cs="Times New Roman"/>
                <w:b/>
                <w:bCs/>
                <w:sz w:val="24"/>
                <w:szCs w:val="24"/>
              </w:rPr>
              <w:t>29</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FD28BD5" w14:textId="5A69618E" w:rsidR="005F6531" w:rsidRDefault="005F6531"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B4B328A" w14:textId="7F5113CB" w:rsidR="005F6531" w:rsidRPr="005F6531"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Falta de atualização ou atualização intempestiva do Cadastro Nacional de Empresas Inidôneas e Suspensas (</w:t>
            </w:r>
            <w:proofErr w:type="spellStart"/>
            <w:r w:rsidRPr="005F6531">
              <w:rPr>
                <w:rFonts w:ascii="Times New Roman" w:hAnsi="Times New Roman" w:cs="Times New Roman"/>
                <w:sz w:val="24"/>
                <w:szCs w:val="24"/>
              </w:rPr>
              <w:t>Ceis</w:t>
            </w:r>
            <w:proofErr w:type="spellEnd"/>
            <w:r w:rsidRPr="005F6531">
              <w:rPr>
                <w:rFonts w:ascii="Times New Roman" w:hAnsi="Times New Roman" w:cs="Times New Roman"/>
                <w:sz w:val="24"/>
                <w:szCs w:val="24"/>
              </w:rPr>
              <w:t>) e do Cadastro Nacional de Empresas Punidas (</w:t>
            </w:r>
            <w:proofErr w:type="spellStart"/>
            <w:r w:rsidRPr="005F6531">
              <w:rPr>
                <w:rFonts w:ascii="Times New Roman" w:hAnsi="Times New Roman" w:cs="Times New Roman"/>
                <w:sz w:val="24"/>
                <w:szCs w:val="24"/>
              </w:rPr>
              <w:t>Cnep</w:t>
            </w:r>
            <w:proofErr w:type="spellEnd"/>
            <w:r w:rsidRPr="005F6531">
              <w:rPr>
                <w:rFonts w:ascii="Times New Roman" w:hAnsi="Times New Roman" w:cs="Times New Roman"/>
                <w:sz w:val="24"/>
                <w:szCs w:val="24"/>
              </w:rPr>
              <w:t>)</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EDE888A" w14:textId="1FAF57E5" w:rsidR="005F6531" w:rsidRDefault="005F6531"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Tal evento pode ser originado tanto da falta de capacitação da equipe técnica responsável quanto influxo de demandas assoberbante, levando a não disponibilização d</w:t>
            </w:r>
            <w:r w:rsidR="005463BB">
              <w:rPr>
                <w:rFonts w:ascii="Times New Roman" w:hAnsi="Times New Roman" w:cs="Times New Roman"/>
                <w:sz w:val="24"/>
                <w:szCs w:val="24"/>
              </w:rPr>
              <w:t>os serviços em</w:t>
            </w:r>
            <w:r>
              <w:rPr>
                <w:rFonts w:ascii="Times New Roman" w:hAnsi="Times New Roman" w:cs="Times New Roman"/>
                <w:sz w:val="24"/>
                <w:szCs w:val="24"/>
              </w:rPr>
              <w:t xml:space="preserve"> tempo hábil para tanto</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A28D6A6" w14:textId="29CA9CED" w:rsidR="005F6531" w:rsidRPr="005F6531"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falta de publicidade da sanção aplicada e à ilegalidade por afronta ao art. 161 da Lei 14.133/2021, com consequente ineficácia da sanção e participação indevida em licitações e/ou contratação, por outras organizações públicas, de empresa com restrições.</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BBF60D6" w14:textId="3D25CEEC" w:rsidR="005F6531"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7F2FD55" w14:textId="6E8017B0" w:rsidR="005F6531"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3FED8F01" w14:textId="4933939B" w:rsidR="005F6531" w:rsidRDefault="005F6531" w:rsidP="001E75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FE8DCD1" w14:textId="77777777" w:rsidR="005F6531"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Proceder tanto a capacitação da equipe técnica, quando estabelecer um fluxo administrativo equilibrado, para que estes possam dispor do tempo necessário para desempenhar suas funções.</w:t>
            </w:r>
          </w:p>
          <w:p w14:paraId="1C1267D2" w14:textId="5FFE2E57" w:rsidR="005F6531"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Mesmo com as precauções, acaso o risco se materialize, rescisão do termo contratual, com </w:t>
            </w:r>
            <w:r>
              <w:rPr>
                <w:rFonts w:ascii="Times New Roman" w:hAnsi="Times New Roman" w:cs="Times New Roman"/>
                <w:sz w:val="24"/>
                <w:szCs w:val="24"/>
              </w:rPr>
              <w:lastRenderedPageBreak/>
              <w:t>consequente deflagração do PAAD, bem como proceder as medidas necessárias para prover a continuidade do abastecimento, seja com a convocação dos demais licitantes, para execução de remanescente, na forma do §6°, do Art. 90, da Lei N° 14.133/2021.</w:t>
            </w:r>
          </w:p>
          <w:p w14:paraId="1793ED36" w14:textId="0925A335" w:rsidR="005463BB" w:rsidRDefault="005463BB"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45F16B4" w14:textId="77777777" w:rsidR="005F6531" w:rsidRPr="0045743E" w:rsidRDefault="005F6531" w:rsidP="005F6531">
            <w:pPr>
              <w:spacing w:after="0" w:line="240" w:lineRule="auto"/>
              <w:jc w:val="center"/>
              <w:rPr>
                <w:rFonts w:ascii="Times New Roman" w:hAnsi="Times New Roman" w:cs="Times New Roman"/>
                <w:b/>
                <w:sz w:val="24"/>
                <w:szCs w:val="24"/>
              </w:rPr>
            </w:pPr>
            <w:r w:rsidRPr="0045743E">
              <w:rPr>
                <w:rFonts w:ascii="Times New Roman" w:hAnsi="Times New Roman" w:cs="Times New Roman"/>
                <w:b/>
                <w:sz w:val="24"/>
                <w:szCs w:val="24"/>
              </w:rPr>
              <w:lastRenderedPageBreak/>
              <w:t>Contratado/</w:t>
            </w:r>
          </w:p>
          <w:p w14:paraId="20FFEDE9" w14:textId="1EF6C099" w:rsidR="005F6531" w:rsidRPr="0045743E" w:rsidRDefault="005F6531" w:rsidP="005F6531">
            <w:pPr>
              <w:spacing w:after="0" w:line="240" w:lineRule="auto"/>
              <w:jc w:val="center"/>
              <w:rPr>
                <w:rFonts w:ascii="Times New Roman" w:hAnsi="Times New Roman" w:cs="Times New Roman"/>
                <w:b/>
                <w:sz w:val="24"/>
                <w:szCs w:val="24"/>
              </w:rPr>
            </w:pPr>
            <w:r w:rsidRPr="00296D5B">
              <w:rPr>
                <w:rFonts w:ascii="Times New Roman" w:hAnsi="Times New Roman" w:cs="Times New Roman"/>
                <w:b/>
                <w:bCs/>
                <w:sz w:val="24"/>
                <w:szCs w:val="24"/>
              </w:rPr>
              <w:t>Fiscalização</w:t>
            </w:r>
          </w:p>
        </w:tc>
      </w:tr>
      <w:tr w:rsidR="005F6531" w:rsidRPr="00AD2D54" w14:paraId="007C2048"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0671B895" w14:textId="43614F1F" w:rsidR="005F6531" w:rsidRDefault="005F6531" w:rsidP="001E752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RC-</w:t>
            </w:r>
            <w:r w:rsidR="003F4CAE">
              <w:rPr>
                <w:rFonts w:ascii="Times New Roman" w:hAnsi="Times New Roman" w:cs="Times New Roman"/>
                <w:b/>
                <w:bCs/>
                <w:sz w:val="24"/>
                <w:szCs w:val="24"/>
              </w:rPr>
              <w:t>3</w:t>
            </w:r>
            <w:r w:rsidR="006F3DED">
              <w:rPr>
                <w:rFonts w:ascii="Times New Roman" w:hAnsi="Times New Roman" w:cs="Times New Roman"/>
                <w:b/>
                <w:bCs/>
                <w:sz w:val="24"/>
                <w:szCs w:val="24"/>
              </w:rPr>
              <w:t>0</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3C2EB11" w14:textId="479FE3BB" w:rsidR="005F6531" w:rsidRDefault="005F6531"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7C0DB31" w14:textId="0481A915" w:rsidR="005F6531" w:rsidRPr="005F6531"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Desconhecimento, por parte dos responsáveis pela fiscalização e gestão do contrato, bem como do contratado, das sanções que podem ser aplicadas</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3CA5D5D8" w14:textId="3859BBB0" w:rsidR="005F6531" w:rsidRDefault="005F6531"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Falta de transparência quanto aos termos pactuados.</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109A0CD" w14:textId="5071BF3A" w:rsidR="005F6531" w:rsidRPr="005F6531" w:rsidRDefault="005F6531" w:rsidP="001E7525">
            <w:pPr>
              <w:spacing w:after="0" w:line="240" w:lineRule="auto"/>
              <w:jc w:val="both"/>
              <w:rPr>
                <w:rFonts w:ascii="Times New Roman" w:hAnsi="Times New Roman" w:cs="Times New Roman"/>
                <w:sz w:val="24"/>
                <w:szCs w:val="24"/>
              </w:rPr>
            </w:pPr>
            <w:r w:rsidRPr="005F6531">
              <w:rPr>
                <w:rFonts w:ascii="Times New Roman" w:hAnsi="Times New Roman" w:cs="Times New Roman"/>
                <w:sz w:val="24"/>
                <w:szCs w:val="24"/>
              </w:rPr>
              <w:t>execução contratual com aplicação intempestiva de sanções ou sem aplicação de sanções, com consequente não atendimento da necessidade da contratação, atritos entre as partes e contratações reiteradas de empresas que não entregam os objetos contratados adequadamente, pois não apresentam registros que as desabonem</w:t>
            </w:r>
            <w:r>
              <w:rPr>
                <w:rFonts w:ascii="Times New Roman" w:hAnsi="Times New Roman" w:cs="Times New Roman"/>
                <w:sz w:val="24"/>
                <w:szCs w:val="24"/>
              </w:rPr>
              <w:t>, bem como judicializações.</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96AB071" w14:textId="36C201FE" w:rsidR="005F6531"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7CFF9BF7" w14:textId="4BD332A8" w:rsidR="005F6531" w:rsidRDefault="005F6531"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750F466B" w14:textId="60C3DF7E" w:rsidR="005F6531" w:rsidRDefault="005F6531" w:rsidP="001E75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C041CBD" w14:textId="4B3C7111" w:rsidR="005F6531" w:rsidRDefault="005F6531"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Divulgação ostensiva dos termo</w:t>
            </w:r>
            <w:r w:rsidR="006F18C6">
              <w:rPr>
                <w:rFonts w:ascii="Times New Roman" w:hAnsi="Times New Roman" w:cs="Times New Roman"/>
                <w:sz w:val="24"/>
                <w:szCs w:val="24"/>
              </w:rPr>
              <w:t>s</w:t>
            </w:r>
            <w:r>
              <w:rPr>
                <w:rFonts w:ascii="Times New Roman" w:hAnsi="Times New Roman" w:cs="Times New Roman"/>
                <w:sz w:val="24"/>
                <w:szCs w:val="24"/>
              </w:rPr>
              <w:t xml:space="preserve"> contratuais, inerente às sanções e eventuais </w:t>
            </w:r>
            <w:r w:rsidR="006F18C6">
              <w:rPr>
                <w:rFonts w:ascii="Times New Roman" w:hAnsi="Times New Roman" w:cs="Times New Roman"/>
                <w:sz w:val="24"/>
                <w:szCs w:val="24"/>
              </w:rPr>
              <w:t>litígios.</w:t>
            </w:r>
          </w:p>
          <w:p w14:paraId="168B4A9E" w14:textId="77777777" w:rsidR="006F18C6" w:rsidRDefault="006F18C6"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Mesmo com as precauções, acaso o risco se materialize, rescisão do termo contratual, com consequente deflagração do PAAD, bem como proceder as medidas necessárias para prover a continuidade do abastecimento, seja com a convocação dos demais licitantes, para execução de remanescente, na forma do §6°, do Art. 90, da Lei N° 14.133/2021.</w:t>
            </w:r>
          </w:p>
          <w:p w14:paraId="660D6217" w14:textId="78BA4F16" w:rsidR="005463BB" w:rsidRDefault="005463BB"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B1BB259" w14:textId="77777777" w:rsidR="006F18C6" w:rsidRPr="0045743E" w:rsidRDefault="006F18C6" w:rsidP="006F18C6">
            <w:pPr>
              <w:spacing w:after="0" w:line="240" w:lineRule="auto"/>
              <w:jc w:val="center"/>
              <w:rPr>
                <w:rFonts w:ascii="Times New Roman" w:hAnsi="Times New Roman" w:cs="Times New Roman"/>
                <w:b/>
                <w:sz w:val="24"/>
                <w:szCs w:val="24"/>
              </w:rPr>
            </w:pPr>
            <w:r w:rsidRPr="0045743E">
              <w:rPr>
                <w:rFonts w:ascii="Times New Roman" w:hAnsi="Times New Roman" w:cs="Times New Roman"/>
                <w:b/>
                <w:sz w:val="24"/>
                <w:szCs w:val="24"/>
              </w:rPr>
              <w:lastRenderedPageBreak/>
              <w:t>Contratado/</w:t>
            </w:r>
          </w:p>
          <w:p w14:paraId="2A7909DD" w14:textId="4095BB3A" w:rsidR="005F6531" w:rsidRPr="0045743E" w:rsidRDefault="006F18C6" w:rsidP="006F18C6">
            <w:pPr>
              <w:spacing w:after="0" w:line="240" w:lineRule="auto"/>
              <w:jc w:val="center"/>
              <w:rPr>
                <w:rFonts w:ascii="Times New Roman" w:hAnsi="Times New Roman" w:cs="Times New Roman"/>
                <w:b/>
                <w:sz w:val="24"/>
                <w:szCs w:val="24"/>
              </w:rPr>
            </w:pPr>
            <w:r w:rsidRPr="00296D5B">
              <w:rPr>
                <w:rFonts w:ascii="Times New Roman" w:hAnsi="Times New Roman" w:cs="Times New Roman"/>
                <w:b/>
                <w:bCs/>
                <w:sz w:val="24"/>
                <w:szCs w:val="24"/>
              </w:rPr>
              <w:t>Fiscalização</w:t>
            </w:r>
          </w:p>
        </w:tc>
      </w:tr>
      <w:tr w:rsidR="006F18C6" w:rsidRPr="00AD2D54" w14:paraId="76664D6E" w14:textId="77777777" w:rsidTr="00BF7966">
        <w:trPr>
          <w:trHeight w:val="970"/>
          <w:jc w:val="center"/>
        </w:trPr>
        <w:tc>
          <w:tcPr>
            <w:tcW w:w="781" w:type="dxa"/>
            <w:tcBorders>
              <w:top w:val="single" w:sz="8" w:space="0" w:color="000000"/>
              <w:left w:val="single" w:sz="8" w:space="0" w:color="000000"/>
              <w:bottom w:val="single" w:sz="8" w:space="0" w:color="000000"/>
              <w:right w:val="single" w:sz="8" w:space="0" w:color="000000"/>
            </w:tcBorders>
            <w:shd w:val="clear" w:color="auto" w:fill="CCD5EA"/>
            <w:vAlign w:val="center"/>
          </w:tcPr>
          <w:p w14:paraId="42AFC3E3" w14:textId="364E0028" w:rsidR="006F18C6" w:rsidRDefault="006F18C6" w:rsidP="001E752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RC-</w:t>
            </w:r>
            <w:r w:rsidR="00A90B6F">
              <w:rPr>
                <w:rFonts w:ascii="Times New Roman" w:hAnsi="Times New Roman" w:cs="Times New Roman"/>
                <w:b/>
                <w:bCs/>
                <w:sz w:val="24"/>
                <w:szCs w:val="24"/>
              </w:rPr>
              <w:t>3</w:t>
            </w:r>
            <w:r w:rsidR="006F3DED">
              <w:rPr>
                <w:rFonts w:ascii="Times New Roman" w:hAnsi="Times New Roman" w:cs="Times New Roman"/>
                <w:b/>
                <w:bCs/>
                <w:sz w:val="24"/>
                <w:szCs w:val="24"/>
              </w:rPr>
              <w:t>1</w:t>
            </w:r>
          </w:p>
        </w:tc>
        <w:tc>
          <w:tcPr>
            <w:tcW w:w="159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6BFAB959" w14:textId="2EC32ED3" w:rsidR="006F18C6" w:rsidRDefault="006F18C6"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Gestão do Contrato</w:t>
            </w:r>
          </w:p>
        </w:tc>
        <w:tc>
          <w:tcPr>
            <w:tcW w:w="206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CA57C07" w14:textId="154445F1" w:rsidR="006F18C6" w:rsidRPr="005F6531" w:rsidRDefault="006F18C6" w:rsidP="001E7525">
            <w:pPr>
              <w:spacing w:after="0" w:line="240" w:lineRule="auto"/>
              <w:jc w:val="both"/>
              <w:rPr>
                <w:rFonts w:ascii="Times New Roman" w:hAnsi="Times New Roman" w:cs="Times New Roman"/>
                <w:sz w:val="24"/>
                <w:szCs w:val="24"/>
              </w:rPr>
            </w:pPr>
            <w:r w:rsidRPr="006F18C6">
              <w:rPr>
                <w:rFonts w:ascii="Times New Roman" w:hAnsi="Times New Roman" w:cs="Times New Roman"/>
                <w:sz w:val="24"/>
                <w:szCs w:val="24"/>
              </w:rPr>
              <w:t>Receio do gestor de ser responsabilizado pela manutenção de contrato eivado de ilegalidade insanável ou entendimento de que contrato viciado deve ser anulado a todo custo</w:t>
            </w:r>
          </w:p>
        </w:tc>
        <w:tc>
          <w:tcPr>
            <w:tcW w:w="2114"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393D336" w14:textId="18347662" w:rsidR="006F18C6" w:rsidRDefault="006F18C6"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Falta de discernimento sobre os impactos inerentes a cada evento que possa vir a se consubstanciar, no sentido de não conseguir definir se o erro é passível de convalidação ou não.</w:t>
            </w:r>
          </w:p>
        </w:tc>
        <w:tc>
          <w:tcPr>
            <w:tcW w:w="224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191AA113" w14:textId="04E376EE" w:rsidR="006F18C6" w:rsidRPr="005F6531" w:rsidRDefault="006F18C6" w:rsidP="001E75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Pr="006F18C6">
              <w:rPr>
                <w:rFonts w:ascii="Times New Roman" w:hAnsi="Times New Roman" w:cs="Times New Roman"/>
                <w:sz w:val="24"/>
                <w:szCs w:val="24"/>
              </w:rPr>
              <w:t xml:space="preserve">nulação precipitada do contrato, sem uma avaliação prévia dos impactos da medida, com consequentes prejuízos ainda maiores ao interesse público, incluindo a interrupção de atividades essenciais e a condenação a indenizar o licitante contratado por danos e perdas sofridos (caso a </w:t>
            </w:r>
            <w:r w:rsidRPr="006F18C6">
              <w:rPr>
                <w:rFonts w:ascii="Times New Roman" w:hAnsi="Times New Roman" w:cs="Times New Roman"/>
                <w:sz w:val="24"/>
                <w:szCs w:val="24"/>
              </w:rPr>
              <w:lastRenderedPageBreak/>
              <w:t>ilegalidade não seja de sua responsabilidade).</w:t>
            </w:r>
          </w:p>
        </w:tc>
        <w:tc>
          <w:tcPr>
            <w:tcW w:w="17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2DA2234E" w14:textId="2FAE3C0F" w:rsidR="006F18C6" w:rsidRDefault="006F18C6"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14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4031332A" w14:textId="4A42D69A" w:rsidR="006F18C6" w:rsidRDefault="006F18C6" w:rsidP="001E75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48"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tcPr>
          <w:p w14:paraId="3A84A534" w14:textId="012FB2E8" w:rsidR="006F18C6" w:rsidRDefault="006F18C6" w:rsidP="001E752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2175"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0DC298A8" w14:textId="333A8B07" w:rsidR="006F18C6" w:rsidRDefault="006F18C6" w:rsidP="005F65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Capacitação do servidor responsável por elidir a situação, em especial, com </w:t>
            </w:r>
            <w:r w:rsidR="006326F5">
              <w:rPr>
                <w:rFonts w:ascii="Times New Roman" w:hAnsi="Times New Roman" w:cs="Times New Roman"/>
                <w:sz w:val="24"/>
                <w:szCs w:val="24"/>
              </w:rPr>
              <w:t>a prestação dos serviços</w:t>
            </w:r>
            <w:r>
              <w:rPr>
                <w:rFonts w:ascii="Times New Roman" w:hAnsi="Times New Roman" w:cs="Times New Roman"/>
                <w:sz w:val="24"/>
                <w:szCs w:val="24"/>
              </w:rPr>
              <w:t xml:space="preserve"> de subterfúgios que auxiliem na apreciação da dimensão do erro materializado, com vista a manuteni o contrato intricado, ou em não sendo possível, </w:t>
            </w:r>
            <w:r w:rsidR="00DC3E5C">
              <w:rPr>
                <w:rFonts w:ascii="Times New Roman" w:hAnsi="Times New Roman" w:cs="Times New Roman"/>
                <w:sz w:val="24"/>
                <w:szCs w:val="24"/>
              </w:rPr>
              <w:t xml:space="preserve">adotar medidas </w:t>
            </w:r>
            <w:r w:rsidR="00DC3E5C">
              <w:rPr>
                <w:rFonts w:ascii="Times New Roman" w:hAnsi="Times New Roman" w:cs="Times New Roman"/>
                <w:sz w:val="24"/>
                <w:szCs w:val="24"/>
              </w:rPr>
              <w:lastRenderedPageBreak/>
              <w:t>administrativas diversas, como, a convocação de licitante para execução de remanescente, na forma do §6°, do Art. 90, da Lei Federal N° 14.133/2021.</w:t>
            </w:r>
            <w:r w:rsidR="005463BB">
              <w:rPr>
                <w:rFonts w:ascii="Times New Roman" w:hAnsi="Times New Roman" w:cs="Times New Roman"/>
                <w:sz w:val="24"/>
                <w:szCs w:val="24"/>
              </w:rPr>
              <w:t xml:space="preserve"> Em caráter residual, acaso nenhuma outra medida surta efeito, estudar a viabilidade e pertinência de contratar o serviço por meio diverso.</w:t>
            </w:r>
          </w:p>
        </w:tc>
        <w:tc>
          <w:tcPr>
            <w:tcW w:w="180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tcPr>
          <w:p w14:paraId="5C79831E" w14:textId="77777777" w:rsidR="00DC3E5C" w:rsidRPr="0045743E" w:rsidRDefault="00DC3E5C" w:rsidP="00DC3E5C">
            <w:pPr>
              <w:spacing w:after="0" w:line="240" w:lineRule="auto"/>
              <w:jc w:val="center"/>
              <w:rPr>
                <w:rFonts w:ascii="Times New Roman" w:hAnsi="Times New Roman" w:cs="Times New Roman"/>
                <w:b/>
                <w:sz w:val="24"/>
                <w:szCs w:val="24"/>
              </w:rPr>
            </w:pPr>
            <w:r w:rsidRPr="0045743E">
              <w:rPr>
                <w:rFonts w:ascii="Times New Roman" w:hAnsi="Times New Roman" w:cs="Times New Roman"/>
                <w:b/>
                <w:sz w:val="24"/>
                <w:szCs w:val="24"/>
              </w:rPr>
              <w:lastRenderedPageBreak/>
              <w:t>Contratado/</w:t>
            </w:r>
          </w:p>
          <w:p w14:paraId="7D67138F" w14:textId="3CA7FA3A" w:rsidR="006F18C6" w:rsidRPr="0045743E" w:rsidRDefault="00DC3E5C" w:rsidP="00DC3E5C">
            <w:pPr>
              <w:spacing w:after="0" w:line="240" w:lineRule="auto"/>
              <w:jc w:val="center"/>
              <w:rPr>
                <w:rFonts w:ascii="Times New Roman" w:hAnsi="Times New Roman" w:cs="Times New Roman"/>
                <w:b/>
                <w:sz w:val="24"/>
                <w:szCs w:val="24"/>
              </w:rPr>
            </w:pPr>
            <w:r w:rsidRPr="00296D5B">
              <w:rPr>
                <w:rFonts w:ascii="Times New Roman" w:hAnsi="Times New Roman" w:cs="Times New Roman"/>
                <w:b/>
                <w:bCs/>
                <w:sz w:val="24"/>
                <w:szCs w:val="24"/>
              </w:rPr>
              <w:t>Fiscalização</w:t>
            </w:r>
          </w:p>
        </w:tc>
      </w:tr>
    </w:tbl>
    <w:p w14:paraId="5687E239" w14:textId="77777777" w:rsidR="000016BC" w:rsidRPr="00AD2D54" w:rsidRDefault="000016BC" w:rsidP="000016BC">
      <w:pPr>
        <w:spacing w:after="0" w:line="240" w:lineRule="auto"/>
        <w:jc w:val="center"/>
        <w:rPr>
          <w:rFonts w:ascii="Palatino Linotype" w:hAnsi="Palatino Linotype" w:cs="Helvetica"/>
          <w:sz w:val="20"/>
          <w:szCs w:val="20"/>
        </w:rPr>
      </w:pPr>
    </w:p>
    <w:p w14:paraId="35FE8524"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1.</w:t>
      </w:r>
      <w:r w:rsidRPr="00AD2D54">
        <w:rPr>
          <w:rFonts w:ascii="Palatino Linotype" w:hAnsi="Palatino Linotype" w:cs="Helvetica"/>
          <w:b/>
          <w:bCs/>
          <w:sz w:val="20"/>
          <w:szCs w:val="20"/>
        </w:rPr>
        <w:t xml:space="preserve"> Descrição da fase prevista para contratação.</w:t>
      </w:r>
    </w:p>
    <w:p w14:paraId="00468728"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2.</w:t>
      </w:r>
      <w:r w:rsidRPr="00AD2D54">
        <w:rPr>
          <w:rFonts w:ascii="Palatino Linotype" w:hAnsi="Palatino Linotype" w:cs="Helvetica"/>
          <w:b/>
          <w:bCs/>
          <w:sz w:val="20"/>
          <w:szCs w:val="20"/>
        </w:rPr>
        <w:t xml:space="preserve"> O evento de risco incerto que, se ocorrer, afeta a realização dos objetivos da contratação.</w:t>
      </w:r>
    </w:p>
    <w:p w14:paraId="2CBBAB2D"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3.</w:t>
      </w:r>
      <w:r w:rsidRPr="00AD2D54">
        <w:rPr>
          <w:rFonts w:ascii="Palatino Linotype" w:hAnsi="Palatino Linotype" w:cs="Helvetica"/>
          <w:b/>
          <w:bCs/>
          <w:sz w:val="20"/>
          <w:szCs w:val="20"/>
        </w:rPr>
        <w:t xml:space="preserve"> Condições que viabilizam a concretização de um evento de risco.</w:t>
      </w:r>
    </w:p>
    <w:p w14:paraId="36A2A62E"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4.</w:t>
      </w:r>
      <w:r w:rsidRPr="00AD2D54">
        <w:rPr>
          <w:rFonts w:ascii="Palatino Linotype" w:hAnsi="Palatino Linotype" w:cs="Helvetica"/>
          <w:b/>
          <w:bCs/>
          <w:sz w:val="20"/>
          <w:szCs w:val="20"/>
        </w:rPr>
        <w:t xml:space="preserve"> Identificação de quais são as consequências no caso da ocorrência do risco.</w:t>
      </w:r>
    </w:p>
    <w:p w14:paraId="18CE09DB" w14:textId="77777777" w:rsidR="000016BC" w:rsidRPr="00AD2D54" w:rsidRDefault="000016BC" w:rsidP="000016BC">
      <w:pPr>
        <w:spacing w:after="0" w:line="240" w:lineRule="auto"/>
        <w:jc w:val="both"/>
        <w:rPr>
          <w:rFonts w:ascii="Palatino Linotype" w:hAnsi="Palatino Linotype" w:cs="Helvetica"/>
          <w:b/>
          <w:bCs/>
          <w:sz w:val="20"/>
          <w:szCs w:val="20"/>
        </w:rPr>
      </w:pPr>
      <w:r w:rsidRPr="00AD2D54">
        <w:rPr>
          <w:rFonts w:ascii="Palatino Linotype" w:hAnsi="Palatino Linotype" w:cs="Helvetica"/>
          <w:b/>
          <w:bCs/>
          <w:color w:val="0070C0"/>
          <w:sz w:val="20"/>
          <w:szCs w:val="20"/>
        </w:rPr>
        <w:t>5.</w:t>
      </w:r>
      <w:r w:rsidRPr="00AD2D54">
        <w:rPr>
          <w:rFonts w:ascii="Palatino Linotype" w:hAnsi="Palatino Linotype" w:cs="Helvetica"/>
          <w:b/>
          <w:bCs/>
          <w:sz w:val="20"/>
          <w:szCs w:val="20"/>
        </w:rPr>
        <w:t xml:space="preserve"> A avaliação da probabilidade e do impacto deverá ser analisada em uma escala de 1 a 5, conforme definida na tabela abaixo:</w:t>
      </w:r>
    </w:p>
    <w:p w14:paraId="335CD38D" w14:textId="77777777" w:rsidR="000016BC" w:rsidRPr="00AD2D54" w:rsidRDefault="000016BC" w:rsidP="000016BC">
      <w:pPr>
        <w:spacing w:after="0" w:line="240" w:lineRule="auto"/>
        <w:jc w:val="both"/>
        <w:rPr>
          <w:rFonts w:ascii="Palatino Linotype" w:hAnsi="Palatino Linotype" w:cs="Helvetica"/>
          <w:sz w:val="20"/>
          <w:szCs w:val="20"/>
        </w:rPr>
      </w:pPr>
    </w:p>
    <w:tbl>
      <w:tblPr>
        <w:tblW w:w="14319" w:type="dxa"/>
        <w:tblCellMar>
          <w:left w:w="0" w:type="dxa"/>
          <w:right w:w="0" w:type="dxa"/>
        </w:tblCellMar>
        <w:tblLook w:val="04A0" w:firstRow="1" w:lastRow="0" w:firstColumn="1" w:lastColumn="0" w:noHBand="0" w:noVBand="1"/>
      </w:tblPr>
      <w:tblGrid>
        <w:gridCol w:w="1506"/>
        <w:gridCol w:w="4097"/>
        <w:gridCol w:w="1136"/>
        <w:gridCol w:w="339"/>
        <w:gridCol w:w="1696"/>
        <w:gridCol w:w="4252"/>
        <w:gridCol w:w="1293"/>
      </w:tblGrid>
      <w:tr w:rsidR="000016BC" w:rsidRPr="00AD2D54" w14:paraId="4BC9B6E8" w14:textId="77777777" w:rsidTr="00222FEB">
        <w:trPr>
          <w:trHeight w:val="340"/>
        </w:trPr>
        <w:tc>
          <w:tcPr>
            <w:tcW w:w="6691" w:type="dxa"/>
            <w:gridSpan w:val="3"/>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0B2C9C85"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ESCALA DE PROBABILIDADE</w:t>
            </w:r>
          </w:p>
        </w:tc>
        <w:tc>
          <w:tcPr>
            <w:tcW w:w="340" w:type="dxa"/>
            <w:vMerge w:val="restart"/>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497D5B0E"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7288" w:type="dxa"/>
            <w:gridSpan w:val="3"/>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691AFF86"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ESCALA DE IMPACTO</w:t>
            </w:r>
          </w:p>
        </w:tc>
      </w:tr>
      <w:tr w:rsidR="000016BC" w:rsidRPr="00AD2D54" w14:paraId="482ED813" w14:textId="77777777" w:rsidTr="00222FEB">
        <w:trPr>
          <w:trHeight w:val="306"/>
        </w:trPr>
        <w:tc>
          <w:tcPr>
            <w:tcW w:w="1420"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147ACC75"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lastRenderedPageBreak/>
              <w:t>DESCRITOR</w:t>
            </w:r>
          </w:p>
        </w:tc>
        <w:tc>
          <w:tcPr>
            <w:tcW w:w="4132"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460266BE"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DESCRIÇÃO</w:t>
            </w:r>
          </w:p>
        </w:tc>
        <w:tc>
          <w:tcPr>
            <w:tcW w:w="1139"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652C5060"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NÍVEL</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146C68"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5A8FC372"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DESCRITOR</w:t>
            </w:r>
          </w:p>
        </w:tc>
        <w:tc>
          <w:tcPr>
            <w:tcW w:w="4291"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5849DB62"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DESCRIÇÃO</w:t>
            </w:r>
          </w:p>
        </w:tc>
        <w:tc>
          <w:tcPr>
            <w:tcW w:w="1298" w:type="dxa"/>
            <w:tcBorders>
              <w:top w:val="single" w:sz="8" w:space="0" w:color="000000"/>
              <w:left w:val="single" w:sz="8" w:space="0" w:color="000000"/>
              <w:bottom w:val="single" w:sz="8" w:space="0" w:color="000000"/>
              <w:right w:val="single" w:sz="8" w:space="0" w:color="000000"/>
            </w:tcBorders>
            <w:shd w:val="clear" w:color="auto" w:fill="77D9E8"/>
            <w:tcMar>
              <w:top w:w="72" w:type="dxa"/>
              <w:left w:w="144" w:type="dxa"/>
              <w:bottom w:w="72" w:type="dxa"/>
              <w:right w:w="144" w:type="dxa"/>
            </w:tcMar>
            <w:vAlign w:val="center"/>
            <w:hideMark/>
          </w:tcPr>
          <w:p w14:paraId="247218D1"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NÍVEL</w:t>
            </w:r>
          </w:p>
        </w:tc>
      </w:tr>
      <w:tr w:rsidR="000016BC" w:rsidRPr="00AD2D54" w14:paraId="763D5A3A" w14:textId="77777777" w:rsidTr="00222FEB">
        <w:trPr>
          <w:trHeight w:val="538"/>
        </w:trPr>
        <w:tc>
          <w:tcPr>
            <w:tcW w:w="1420"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8243C0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Muito Baixa</w:t>
            </w:r>
          </w:p>
        </w:tc>
        <w:tc>
          <w:tcPr>
            <w:tcW w:w="413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31208ED2"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Evento extraordinário, sem histórico de ocorrência</w:t>
            </w:r>
          </w:p>
        </w:tc>
        <w:tc>
          <w:tcPr>
            <w:tcW w:w="113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913EECC"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BCE027"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14EFFC0E"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Muito Baixa</w:t>
            </w:r>
          </w:p>
        </w:tc>
        <w:tc>
          <w:tcPr>
            <w:tcW w:w="4291"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55A56E4A"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Impacto insignificante nos objetivos</w:t>
            </w:r>
          </w:p>
        </w:tc>
        <w:tc>
          <w:tcPr>
            <w:tcW w:w="129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684F87B"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1</w:t>
            </w:r>
          </w:p>
        </w:tc>
      </w:tr>
      <w:tr w:rsidR="000016BC" w:rsidRPr="00AD2D54" w14:paraId="3E282482" w14:textId="77777777" w:rsidTr="00222FEB">
        <w:trPr>
          <w:trHeight w:val="407"/>
        </w:trPr>
        <w:tc>
          <w:tcPr>
            <w:tcW w:w="1420"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2ABB5137"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Baixa</w:t>
            </w:r>
          </w:p>
        </w:tc>
        <w:tc>
          <w:tcPr>
            <w:tcW w:w="413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6F27856B"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Evento casual e inesperado, muito embora raro, há histórico de sua ocorrência</w:t>
            </w:r>
          </w:p>
        </w:tc>
        <w:tc>
          <w:tcPr>
            <w:tcW w:w="1139"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A363CE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2</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C2F08"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4D352511"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Baixa</w:t>
            </w:r>
          </w:p>
        </w:tc>
        <w:tc>
          <w:tcPr>
            <w:tcW w:w="4291"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0ADBCB08"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Impacto mínimo nos objetivos</w:t>
            </w:r>
          </w:p>
        </w:tc>
        <w:tc>
          <w:tcPr>
            <w:tcW w:w="129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2D089AD2"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2</w:t>
            </w:r>
          </w:p>
        </w:tc>
      </w:tr>
      <w:tr w:rsidR="000016BC" w:rsidRPr="00AD2D54" w14:paraId="042FA680" w14:textId="77777777" w:rsidTr="00222FEB">
        <w:trPr>
          <w:trHeight w:val="529"/>
        </w:trPr>
        <w:tc>
          <w:tcPr>
            <w:tcW w:w="1420"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250D6E3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Média</w:t>
            </w:r>
          </w:p>
        </w:tc>
        <w:tc>
          <w:tcPr>
            <w:tcW w:w="413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0F4AD9E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Evento esperado, de frequência reduzida, e com histórico de ocorrência parcialmente conhecido</w:t>
            </w:r>
          </w:p>
        </w:tc>
        <w:tc>
          <w:tcPr>
            <w:tcW w:w="113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59722A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A2EEC"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5186F909"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Média</w:t>
            </w:r>
          </w:p>
        </w:tc>
        <w:tc>
          <w:tcPr>
            <w:tcW w:w="4291"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20CBE4A"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Impacto mediano nos objetivos, com possibilidade de recuperação</w:t>
            </w:r>
          </w:p>
        </w:tc>
        <w:tc>
          <w:tcPr>
            <w:tcW w:w="129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7DECE58F"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3</w:t>
            </w:r>
          </w:p>
        </w:tc>
      </w:tr>
      <w:tr w:rsidR="000016BC" w:rsidRPr="00AD2D54" w14:paraId="7116406E" w14:textId="77777777" w:rsidTr="00222FEB">
        <w:trPr>
          <w:trHeight w:val="471"/>
        </w:trPr>
        <w:tc>
          <w:tcPr>
            <w:tcW w:w="1420"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3313203E"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Alta</w:t>
            </w:r>
          </w:p>
        </w:tc>
        <w:tc>
          <w:tcPr>
            <w:tcW w:w="4132"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7FC8B6A6"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Evento usual, com histórico de ocorrência amplamente conhecido</w:t>
            </w:r>
          </w:p>
        </w:tc>
        <w:tc>
          <w:tcPr>
            <w:tcW w:w="1139"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213ED1F"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7CB0FA"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079E442F"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Alta</w:t>
            </w:r>
          </w:p>
        </w:tc>
        <w:tc>
          <w:tcPr>
            <w:tcW w:w="4291"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5DAA7EF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Impacto significante nos objetivos, com possibilidade remota de recuperação</w:t>
            </w:r>
          </w:p>
        </w:tc>
        <w:tc>
          <w:tcPr>
            <w:tcW w:w="1298" w:type="dxa"/>
            <w:tcBorders>
              <w:top w:val="single" w:sz="8" w:space="0" w:color="000000"/>
              <w:left w:val="single" w:sz="8" w:space="0" w:color="000000"/>
              <w:bottom w:val="single" w:sz="8" w:space="0" w:color="000000"/>
              <w:right w:val="single" w:sz="8" w:space="0" w:color="000000"/>
            </w:tcBorders>
            <w:shd w:val="clear" w:color="auto" w:fill="CCD5EA"/>
            <w:tcMar>
              <w:top w:w="72" w:type="dxa"/>
              <w:left w:w="144" w:type="dxa"/>
              <w:bottom w:w="72" w:type="dxa"/>
              <w:right w:w="144" w:type="dxa"/>
            </w:tcMar>
            <w:vAlign w:val="center"/>
            <w:hideMark/>
          </w:tcPr>
          <w:p w14:paraId="70D6876C"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4</w:t>
            </w:r>
          </w:p>
        </w:tc>
      </w:tr>
      <w:tr w:rsidR="000016BC" w:rsidRPr="00AD2D54" w14:paraId="491CEE90" w14:textId="77777777" w:rsidTr="00222FEB">
        <w:trPr>
          <w:trHeight w:val="537"/>
        </w:trPr>
        <w:tc>
          <w:tcPr>
            <w:tcW w:w="1420"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7DB2A216"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Muito Alta</w:t>
            </w:r>
          </w:p>
        </w:tc>
        <w:tc>
          <w:tcPr>
            <w:tcW w:w="4132"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9011602"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Evento repetitivo e constante</w:t>
            </w:r>
          </w:p>
        </w:tc>
        <w:tc>
          <w:tcPr>
            <w:tcW w:w="113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49B639D8"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D5FB9E" w14:textId="77777777" w:rsidR="000016BC" w:rsidRPr="00AD2D54" w:rsidRDefault="000016BC" w:rsidP="00222FEB">
            <w:pPr>
              <w:spacing w:after="0" w:line="240" w:lineRule="auto"/>
              <w:jc w:val="center"/>
              <w:rPr>
                <w:rFonts w:ascii="Palatino Linotype" w:hAnsi="Palatino Linotype" w:cs="Helvetica"/>
                <w:sz w:val="20"/>
                <w:szCs w:val="20"/>
              </w:rPr>
            </w:pPr>
          </w:p>
        </w:tc>
        <w:tc>
          <w:tcPr>
            <w:tcW w:w="1699"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2222C8AC"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Muito Alta</w:t>
            </w:r>
          </w:p>
        </w:tc>
        <w:tc>
          <w:tcPr>
            <w:tcW w:w="4291"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2B793418"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Impacto máximo nos objetivos, sem possibilidade de recuperação</w:t>
            </w:r>
          </w:p>
        </w:tc>
        <w:tc>
          <w:tcPr>
            <w:tcW w:w="1298" w:type="dxa"/>
            <w:tcBorders>
              <w:top w:val="single" w:sz="8" w:space="0" w:color="000000"/>
              <w:left w:val="single" w:sz="8" w:space="0" w:color="000000"/>
              <w:bottom w:val="single" w:sz="8" w:space="0" w:color="000000"/>
              <w:right w:val="single" w:sz="8" w:space="0" w:color="000000"/>
            </w:tcBorders>
            <w:shd w:val="clear" w:color="auto" w:fill="E7EBF5"/>
            <w:tcMar>
              <w:top w:w="72" w:type="dxa"/>
              <w:left w:w="144" w:type="dxa"/>
              <w:bottom w:w="72" w:type="dxa"/>
              <w:right w:w="144" w:type="dxa"/>
            </w:tcMar>
            <w:vAlign w:val="center"/>
            <w:hideMark/>
          </w:tcPr>
          <w:p w14:paraId="63D04CBE"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5</w:t>
            </w:r>
          </w:p>
        </w:tc>
      </w:tr>
    </w:tbl>
    <w:p w14:paraId="75F8E679" w14:textId="77777777" w:rsidR="000016BC" w:rsidRPr="00AD2D54" w:rsidRDefault="000016BC" w:rsidP="000016BC">
      <w:pPr>
        <w:spacing w:after="0" w:line="240" w:lineRule="auto"/>
        <w:jc w:val="center"/>
        <w:rPr>
          <w:rFonts w:ascii="Palatino Linotype" w:hAnsi="Palatino Linotype" w:cs="Helvetica"/>
          <w:sz w:val="20"/>
          <w:szCs w:val="20"/>
        </w:rPr>
      </w:pPr>
    </w:p>
    <w:p w14:paraId="68AE99D4" w14:textId="77777777" w:rsidR="000016BC" w:rsidRPr="00AD2D54" w:rsidRDefault="000016BC" w:rsidP="000016BC">
      <w:pPr>
        <w:spacing w:after="0" w:line="240" w:lineRule="auto"/>
        <w:jc w:val="both"/>
        <w:rPr>
          <w:rFonts w:ascii="Palatino Linotype" w:hAnsi="Palatino Linotype" w:cs="Helvetica"/>
          <w:b/>
          <w:bCs/>
          <w:sz w:val="20"/>
          <w:szCs w:val="20"/>
        </w:rPr>
      </w:pPr>
      <w:r w:rsidRPr="00AD2D54">
        <w:rPr>
          <w:rFonts w:ascii="Palatino Linotype" w:hAnsi="Palatino Linotype" w:cs="Helvetica"/>
          <w:b/>
          <w:bCs/>
          <w:color w:val="0070C0"/>
          <w:sz w:val="20"/>
          <w:szCs w:val="20"/>
        </w:rPr>
        <w:t>6.</w:t>
      </w:r>
      <w:r w:rsidRPr="00AD2D54">
        <w:rPr>
          <w:rFonts w:ascii="Palatino Linotype" w:hAnsi="Palatino Linotype" w:cs="Helvetica"/>
          <w:b/>
          <w:bCs/>
          <w:sz w:val="20"/>
          <w:szCs w:val="20"/>
        </w:rPr>
        <w:t xml:space="preserve"> Após o resultado do cálculo de probabilidade x impacto será obtido o nível do risco, que poderá ser classificado como baixo, médio, elevado e extremo, conforme tabela abaixo:</w:t>
      </w:r>
    </w:p>
    <w:p w14:paraId="0D504D2F" w14:textId="77777777" w:rsidR="000016BC" w:rsidRPr="00AD2D54" w:rsidRDefault="000016BC" w:rsidP="000016BC">
      <w:pPr>
        <w:spacing w:after="0" w:line="240" w:lineRule="auto"/>
        <w:jc w:val="center"/>
        <w:rPr>
          <w:rFonts w:ascii="Palatino Linotype" w:hAnsi="Palatino Linotype" w:cs="Helvetica"/>
          <w:sz w:val="20"/>
          <w:szCs w:val="20"/>
        </w:rPr>
      </w:pPr>
    </w:p>
    <w:tbl>
      <w:tblPr>
        <w:tblW w:w="13840" w:type="dxa"/>
        <w:tblCellMar>
          <w:left w:w="0" w:type="dxa"/>
          <w:right w:w="0" w:type="dxa"/>
        </w:tblCellMar>
        <w:tblLook w:val="04A0" w:firstRow="1" w:lastRow="0" w:firstColumn="1" w:lastColumn="0" w:noHBand="0" w:noVBand="1"/>
      </w:tblPr>
      <w:tblGrid>
        <w:gridCol w:w="6920"/>
        <w:gridCol w:w="6920"/>
      </w:tblGrid>
      <w:tr w:rsidR="000016BC" w:rsidRPr="00AD2D54" w14:paraId="1072C1DF" w14:textId="77777777" w:rsidTr="00222FEB">
        <w:trPr>
          <w:trHeight w:val="337"/>
        </w:trPr>
        <w:tc>
          <w:tcPr>
            <w:tcW w:w="13840" w:type="dxa"/>
            <w:gridSpan w:val="2"/>
            <w:tcBorders>
              <w:top w:val="single" w:sz="8" w:space="0" w:color="000000"/>
              <w:left w:val="single" w:sz="8" w:space="0" w:color="000000"/>
              <w:bottom w:val="single" w:sz="8" w:space="0" w:color="000000"/>
              <w:right w:val="single" w:sz="8" w:space="0" w:color="000000"/>
            </w:tcBorders>
            <w:shd w:val="clear" w:color="auto" w:fill="0F6FC6"/>
            <w:tcMar>
              <w:top w:w="72" w:type="dxa"/>
              <w:left w:w="144" w:type="dxa"/>
              <w:bottom w:w="72" w:type="dxa"/>
              <w:right w:w="144" w:type="dxa"/>
            </w:tcMar>
            <w:vAlign w:val="center"/>
            <w:hideMark/>
          </w:tcPr>
          <w:p w14:paraId="5CADBE84"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NÍVEL DE RISCO</w:t>
            </w:r>
          </w:p>
        </w:tc>
      </w:tr>
      <w:tr w:rsidR="000016BC" w:rsidRPr="00AD2D54" w14:paraId="078F2122" w14:textId="77777777" w:rsidTr="00222FEB">
        <w:trPr>
          <w:trHeight w:val="259"/>
        </w:trPr>
        <w:tc>
          <w:tcPr>
            <w:tcW w:w="692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1D843B6A"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1 – 2</w:t>
            </w:r>
          </w:p>
        </w:tc>
        <w:tc>
          <w:tcPr>
            <w:tcW w:w="6920"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74E81C35"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Baixo</w:t>
            </w:r>
          </w:p>
        </w:tc>
      </w:tr>
      <w:tr w:rsidR="000016BC" w:rsidRPr="00AD2D54" w14:paraId="300690D2" w14:textId="77777777" w:rsidTr="00222FEB">
        <w:trPr>
          <w:trHeight w:val="266"/>
        </w:trPr>
        <w:tc>
          <w:tcPr>
            <w:tcW w:w="69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18F6BCD7"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3 – 6</w:t>
            </w:r>
          </w:p>
        </w:tc>
        <w:tc>
          <w:tcPr>
            <w:tcW w:w="69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4CB75361"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Médio</w:t>
            </w:r>
          </w:p>
        </w:tc>
      </w:tr>
      <w:tr w:rsidR="000016BC" w:rsidRPr="00AD2D54" w14:paraId="497DC03D" w14:textId="77777777" w:rsidTr="00222FEB">
        <w:trPr>
          <w:trHeight w:val="257"/>
        </w:trPr>
        <w:tc>
          <w:tcPr>
            <w:tcW w:w="69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14:paraId="06EEA74D" w14:textId="0CFED11C" w:rsidR="000016BC" w:rsidRPr="00AD2D54" w:rsidRDefault="00403849" w:rsidP="00222FEB">
            <w:pPr>
              <w:spacing w:after="0" w:line="240" w:lineRule="auto"/>
              <w:jc w:val="center"/>
              <w:rPr>
                <w:rFonts w:ascii="Palatino Linotype" w:hAnsi="Palatino Linotype" w:cs="Helvetica"/>
                <w:sz w:val="20"/>
                <w:szCs w:val="20"/>
              </w:rPr>
            </w:pPr>
            <w:r>
              <w:rPr>
                <w:rFonts w:ascii="Palatino Linotype" w:hAnsi="Palatino Linotype" w:cs="Helvetica"/>
                <w:b/>
                <w:bCs/>
                <w:sz w:val="20"/>
                <w:szCs w:val="20"/>
              </w:rPr>
              <w:t>7</w:t>
            </w:r>
            <w:r w:rsidR="000016BC" w:rsidRPr="00AD2D54">
              <w:rPr>
                <w:rFonts w:ascii="Palatino Linotype" w:hAnsi="Palatino Linotype" w:cs="Helvetica"/>
                <w:b/>
                <w:bCs/>
                <w:sz w:val="20"/>
                <w:szCs w:val="20"/>
              </w:rPr>
              <w:t xml:space="preserve"> – 1</w:t>
            </w:r>
            <w:r w:rsidR="00296D5B">
              <w:rPr>
                <w:rFonts w:ascii="Palatino Linotype" w:hAnsi="Palatino Linotype" w:cs="Helvetica"/>
                <w:b/>
                <w:bCs/>
                <w:sz w:val="20"/>
                <w:szCs w:val="20"/>
              </w:rPr>
              <w:t>3</w:t>
            </w:r>
          </w:p>
        </w:tc>
        <w:tc>
          <w:tcPr>
            <w:tcW w:w="6920" w:type="dxa"/>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p w14:paraId="0C94F4BD"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Elevado</w:t>
            </w:r>
          </w:p>
        </w:tc>
      </w:tr>
      <w:tr w:rsidR="000016BC" w:rsidRPr="00AD2D54" w14:paraId="1E56521A" w14:textId="77777777" w:rsidTr="00222FEB">
        <w:trPr>
          <w:trHeight w:val="419"/>
        </w:trPr>
        <w:tc>
          <w:tcPr>
            <w:tcW w:w="6920"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14:paraId="7844CC3C" w14:textId="362D15E6"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lastRenderedPageBreak/>
              <w:t>1</w:t>
            </w:r>
            <w:r w:rsidR="00296D5B">
              <w:rPr>
                <w:rFonts w:ascii="Palatino Linotype" w:hAnsi="Palatino Linotype" w:cs="Helvetica"/>
                <w:b/>
                <w:bCs/>
                <w:sz w:val="20"/>
                <w:szCs w:val="20"/>
              </w:rPr>
              <w:t>4</w:t>
            </w:r>
            <w:r w:rsidRPr="00AD2D54">
              <w:rPr>
                <w:rFonts w:ascii="Palatino Linotype" w:hAnsi="Palatino Linotype" w:cs="Helvetica"/>
                <w:b/>
                <w:bCs/>
                <w:sz w:val="20"/>
                <w:szCs w:val="20"/>
              </w:rPr>
              <w:t xml:space="preserve"> – 25</w:t>
            </w:r>
          </w:p>
        </w:tc>
        <w:tc>
          <w:tcPr>
            <w:tcW w:w="6920" w:type="dxa"/>
            <w:tcBorders>
              <w:top w:val="single" w:sz="8" w:space="0" w:color="000000"/>
              <w:left w:val="single" w:sz="8" w:space="0" w:color="000000"/>
              <w:bottom w:val="single" w:sz="8" w:space="0" w:color="000000"/>
              <w:right w:val="single" w:sz="8" w:space="0" w:color="000000"/>
            </w:tcBorders>
            <w:shd w:val="clear" w:color="auto" w:fill="FF0000"/>
            <w:tcMar>
              <w:top w:w="72" w:type="dxa"/>
              <w:left w:w="144" w:type="dxa"/>
              <w:bottom w:w="72" w:type="dxa"/>
              <w:right w:w="144" w:type="dxa"/>
            </w:tcMar>
            <w:vAlign w:val="center"/>
            <w:hideMark/>
          </w:tcPr>
          <w:p w14:paraId="025BFF1B" w14:textId="77777777" w:rsidR="000016BC" w:rsidRPr="00AD2D54" w:rsidRDefault="000016BC" w:rsidP="00222FEB">
            <w:pPr>
              <w:spacing w:after="0" w:line="240" w:lineRule="auto"/>
              <w:jc w:val="center"/>
              <w:rPr>
                <w:rFonts w:ascii="Palatino Linotype" w:hAnsi="Palatino Linotype" w:cs="Helvetica"/>
                <w:sz w:val="20"/>
                <w:szCs w:val="20"/>
              </w:rPr>
            </w:pPr>
            <w:r w:rsidRPr="00AD2D54">
              <w:rPr>
                <w:rFonts w:ascii="Palatino Linotype" w:hAnsi="Palatino Linotype" w:cs="Helvetica"/>
                <w:b/>
                <w:bCs/>
                <w:sz w:val="20"/>
                <w:szCs w:val="20"/>
              </w:rPr>
              <w:t>Extremo</w:t>
            </w:r>
          </w:p>
        </w:tc>
      </w:tr>
    </w:tbl>
    <w:p w14:paraId="70987820" w14:textId="77777777" w:rsidR="000016BC" w:rsidRPr="00AD2D54" w:rsidRDefault="000016BC" w:rsidP="000016BC">
      <w:pPr>
        <w:spacing w:after="0" w:line="240" w:lineRule="auto"/>
        <w:jc w:val="center"/>
        <w:rPr>
          <w:rFonts w:ascii="Palatino Linotype" w:hAnsi="Palatino Linotype" w:cs="Helvetica"/>
          <w:sz w:val="20"/>
          <w:szCs w:val="20"/>
        </w:rPr>
      </w:pPr>
    </w:p>
    <w:p w14:paraId="24455BD0"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7.</w:t>
      </w:r>
      <w:r w:rsidRPr="00AD2D54">
        <w:rPr>
          <w:rFonts w:ascii="Palatino Linotype" w:hAnsi="Palatino Linotype" w:cs="Helvetica"/>
          <w:b/>
          <w:bCs/>
          <w:sz w:val="20"/>
          <w:szCs w:val="20"/>
        </w:rPr>
        <w:t xml:space="preserve"> Tratar o risco consiste em propor ações para prevenir, transferir, mitigar ou aceitar o risco. Neste campo, deve-se descrever a ação/resposta mais adequada para o tratamento do risco identificado.</w:t>
      </w:r>
    </w:p>
    <w:p w14:paraId="13DFFB87" w14:textId="77777777" w:rsidR="000016BC" w:rsidRPr="00AD2D54" w:rsidRDefault="000016BC" w:rsidP="000016BC">
      <w:pPr>
        <w:spacing w:after="0" w:line="240" w:lineRule="auto"/>
        <w:jc w:val="both"/>
        <w:rPr>
          <w:rFonts w:ascii="Palatino Linotype" w:hAnsi="Palatino Linotype" w:cs="Helvetica"/>
          <w:sz w:val="20"/>
          <w:szCs w:val="20"/>
        </w:rPr>
      </w:pPr>
      <w:r w:rsidRPr="00AD2D54">
        <w:rPr>
          <w:rFonts w:ascii="Palatino Linotype" w:hAnsi="Palatino Linotype" w:cs="Helvetica"/>
          <w:b/>
          <w:bCs/>
          <w:color w:val="0070C0"/>
          <w:sz w:val="20"/>
          <w:szCs w:val="20"/>
        </w:rPr>
        <w:t>8.</w:t>
      </w:r>
      <w:r w:rsidRPr="00AD2D54">
        <w:rPr>
          <w:rFonts w:ascii="Palatino Linotype" w:hAnsi="Palatino Linotype" w:cs="Helvetica"/>
          <w:b/>
          <w:bCs/>
          <w:sz w:val="20"/>
          <w:szCs w:val="20"/>
        </w:rPr>
        <w:t xml:space="preserve"> Identificar o responsável ou responsáveis pela ação proposta.</w:t>
      </w:r>
    </w:p>
    <w:p w14:paraId="14E338C7" w14:textId="77777777" w:rsidR="000016BC" w:rsidRPr="00AD2D54" w:rsidRDefault="000016BC" w:rsidP="000016BC">
      <w:pPr>
        <w:pStyle w:val="PargrafodaLista"/>
        <w:numPr>
          <w:ilvl w:val="0"/>
          <w:numId w:val="1"/>
        </w:numPr>
        <w:spacing w:after="0" w:line="360" w:lineRule="auto"/>
        <w:rPr>
          <w:rFonts w:ascii="Palatino Linotype" w:hAnsi="Palatino Linotype" w:cs="Helvetica"/>
          <w:b/>
          <w:bCs/>
          <w:szCs w:val="20"/>
        </w:rPr>
      </w:pPr>
      <w:r w:rsidRPr="00AD2D54">
        <w:rPr>
          <w:rFonts w:ascii="Palatino Linotype" w:hAnsi="Palatino Linotype" w:cs="Helvetica"/>
          <w:b/>
          <w:bCs/>
          <w:szCs w:val="20"/>
        </w:rPr>
        <w:t>Acompanhamento das Ações de Tratamento de Riscos</w:t>
      </w:r>
    </w:p>
    <w:p w14:paraId="3C554F7C" w14:textId="56446963" w:rsidR="000016BC" w:rsidRPr="00222FEB" w:rsidRDefault="000016BC" w:rsidP="000016BC">
      <w:pPr>
        <w:pStyle w:val="PargrafodaLista"/>
        <w:numPr>
          <w:ilvl w:val="1"/>
          <w:numId w:val="1"/>
        </w:numPr>
        <w:spacing w:after="0" w:line="360" w:lineRule="auto"/>
        <w:rPr>
          <w:rFonts w:ascii="Palatino Linotype" w:hAnsi="Palatino Linotype" w:cs="Helvetica"/>
          <w:b/>
          <w:bCs/>
          <w:szCs w:val="20"/>
        </w:rPr>
      </w:pPr>
      <w:r w:rsidRPr="00AD2D54">
        <w:rPr>
          <w:rFonts w:ascii="Palatino Linotype" w:hAnsi="Palatino Linotype" w:cs="Helvetica"/>
          <w:szCs w:val="20"/>
        </w:rPr>
        <w:t>Nenhum acompanhamento incluído.</w:t>
      </w:r>
    </w:p>
    <w:p w14:paraId="2FD70E68" w14:textId="77777777" w:rsidR="000016BC" w:rsidRPr="00AD2D54" w:rsidRDefault="000016BC" w:rsidP="000016BC">
      <w:pPr>
        <w:pStyle w:val="PargrafodaLista"/>
        <w:numPr>
          <w:ilvl w:val="0"/>
          <w:numId w:val="1"/>
        </w:numPr>
        <w:spacing w:after="0" w:line="360" w:lineRule="auto"/>
        <w:rPr>
          <w:rFonts w:ascii="Palatino Linotype" w:hAnsi="Palatino Linotype" w:cs="Helvetica"/>
          <w:b/>
          <w:bCs/>
          <w:szCs w:val="20"/>
        </w:rPr>
      </w:pPr>
      <w:r w:rsidRPr="00AD2D54">
        <w:rPr>
          <w:rFonts w:ascii="Palatino Linotype" w:hAnsi="Palatino Linotype" w:cs="Helvetica"/>
          <w:b/>
          <w:bCs/>
          <w:szCs w:val="20"/>
        </w:rPr>
        <w:t>Responsáveis:</w:t>
      </w:r>
    </w:p>
    <w:p w14:paraId="685074C2" w14:textId="77777777" w:rsidR="000016BC" w:rsidRPr="00AD2D54" w:rsidRDefault="000016BC" w:rsidP="000016BC">
      <w:pPr>
        <w:pStyle w:val="PargrafodaLista"/>
        <w:numPr>
          <w:ilvl w:val="1"/>
          <w:numId w:val="1"/>
        </w:numPr>
        <w:spacing w:after="0" w:line="360" w:lineRule="auto"/>
        <w:rPr>
          <w:rFonts w:ascii="Palatino Linotype" w:hAnsi="Palatino Linotype" w:cs="Helvetica"/>
          <w:b/>
          <w:bCs/>
          <w:szCs w:val="20"/>
        </w:rPr>
      </w:pPr>
      <w:r w:rsidRPr="00AD2D54">
        <w:rPr>
          <w:rFonts w:ascii="Palatino Linotype" w:hAnsi="Palatino Linotype" w:cs="Helvetica"/>
          <w:szCs w:val="20"/>
        </w:rPr>
        <w:t>Setor Demandante e Equipe de Planejamento.</w:t>
      </w:r>
    </w:p>
    <w:p w14:paraId="781E9214" w14:textId="1DB61FAD" w:rsidR="000016BC" w:rsidRPr="00CA0433" w:rsidRDefault="000016BC" w:rsidP="000016BC">
      <w:pPr>
        <w:pStyle w:val="NormalWeb"/>
        <w:numPr>
          <w:ilvl w:val="0"/>
          <w:numId w:val="2"/>
        </w:numPr>
        <w:spacing w:before="0" w:beforeAutospacing="0" w:after="0" w:afterAutospacing="0" w:line="360" w:lineRule="auto"/>
        <w:jc w:val="both"/>
        <w:rPr>
          <w:rFonts w:ascii="Palatino Linotype" w:hAnsi="Palatino Linotype" w:cs="Helvetica"/>
          <w:color w:val="FF0000"/>
          <w:szCs w:val="20"/>
        </w:rPr>
      </w:pPr>
      <w:r w:rsidRPr="00AD2D54">
        <w:rPr>
          <w:rFonts w:ascii="Palatino Linotype" w:hAnsi="Palatino Linotype" w:cs="Helvetica"/>
          <w:b/>
          <w:bCs/>
          <w:szCs w:val="20"/>
        </w:rPr>
        <w:t>Técnicos e requisitantes responsáveis pela elaboração da Matriz de Risco:</w:t>
      </w:r>
      <w:r w:rsidRPr="00AD2D54">
        <w:rPr>
          <w:rFonts w:ascii="Palatino Linotype" w:hAnsi="Palatino Linotype" w:cs="Helvetica"/>
          <w:szCs w:val="20"/>
        </w:rPr>
        <w:t xml:space="preserve"> A elaboração desta Matriz de Risco foi conduzida por uma equipe multidisciplina</w:t>
      </w:r>
      <w:r w:rsidR="00543E33">
        <w:rPr>
          <w:rFonts w:ascii="Palatino Linotype" w:hAnsi="Palatino Linotype" w:cs="Helvetica"/>
          <w:szCs w:val="20"/>
        </w:rPr>
        <w:t>r</w:t>
      </w:r>
      <w:r w:rsidRPr="00AD2D54">
        <w:rPr>
          <w:rFonts w:ascii="Palatino Linotype" w:hAnsi="Palatino Linotype" w:cs="Helvetica"/>
          <w:szCs w:val="20"/>
        </w:rPr>
        <w:t xml:space="preserve">, composta por profissionais capacitados e experientes na área descrita neste documento. Este grupo, Setor demandante e equipe de planejamento, uniu seus conhecimentos técnicos-operacionais para garantir a precisão e abrangência das informações contidas neste documento. A atuação conjunta desses profissionais assegurou a compilação de requisitos essenciais, a definição clara dos parâmetros técnicos e a adequada reflexão das </w:t>
      </w:r>
      <w:r w:rsidRPr="00543E33">
        <w:rPr>
          <w:rFonts w:ascii="Palatino Linotype" w:hAnsi="Palatino Linotype" w:cs="Helvetica"/>
          <w:szCs w:val="20"/>
        </w:rPr>
        <w:t>necessidades d</w:t>
      </w:r>
      <w:bookmarkStart w:id="0" w:name="_Hlk161217693"/>
      <w:r w:rsidRPr="00543E33">
        <w:rPr>
          <w:rFonts w:ascii="Palatino Linotype" w:hAnsi="Palatino Linotype" w:cs="Helvetica"/>
          <w:szCs w:val="20"/>
        </w:rPr>
        <w:t xml:space="preserve">a Secretaria Municipal de </w:t>
      </w:r>
      <w:r w:rsidR="006F3DED">
        <w:rPr>
          <w:rFonts w:ascii="Palatino Linotype" w:hAnsi="Palatino Linotype" w:cs="Helvetica"/>
          <w:szCs w:val="20"/>
        </w:rPr>
        <w:t>Educação</w:t>
      </w:r>
      <w:r w:rsidR="00222FEB" w:rsidRPr="00543E33">
        <w:rPr>
          <w:rFonts w:ascii="Palatino Linotype" w:hAnsi="Palatino Linotype" w:cs="Helvetica"/>
          <w:szCs w:val="20"/>
        </w:rPr>
        <w:t xml:space="preserve"> de Itabaiana</w:t>
      </w:r>
      <w:r w:rsidRPr="00543E33">
        <w:rPr>
          <w:rFonts w:ascii="Palatino Linotype" w:hAnsi="Palatino Linotype" w:cs="Helvetica"/>
          <w:szCs w:val="20"/>
        </w:rPr>
        <w:t>/SE.</w:t>
      </w:r>
      <w:bookmarkEnd w:id="0"/>
    </w:p>
    <w:p w14:paraId="47D7147B" w14:textId="77777777" w:rsidR="000016BC" w:rsidRPr="00AD2D54" w:rsidRDefault="000016BC" w:rsidP="000016BC">
      <w:pPr>
        <w:pStyle w:val="NormalWeb"/>
        <w:spacing w:before="0" w:beforeAutospacing="0" w:after="0" w:afterAutospacing="0" w:line="360" w:lineRule="auto"/>
        <w:jc w:val="both"/>
        <w:rPr>
          <w:rFonts w:ascii="Palatino Linotype" w:hAnsi="Palatino Linotype" w:cs="Helvetica"/>
          <w:color w:val="000000"/>
          <w:szCs w:val="20"/>
        </w:rPr>
      </w:pPr>
    </w:p>
    <w:p w14:paraId="39B39629" w14:textId="7E34A576" w:rsidR="00D419FA" w:rsidRPr="00B207D5" w:rsidRDefault="000016BC" w:rsidP="00222FEB">
      <w:pPr>
        <w:pStyle w:val="PargrafodaLista"/>
        <w:numPr>
          <w:ilvl w:val="1"/>
          <w:numId w:val="3"/>
        </w:numPr>
        <w:spacing w:line="360" w:lineRule="auto"/>
        <w:rPr>
          <w:rFonts w:ascii="Palatino Linotype" w:hAnsi="Palatino Linotype" w:cs="Helvetica"/>
          <w:bCs/>
          <w:color w:val="auto"/>
          <w:szCs w:val="20"/>
        </w:rPr>
      </w:pPr>
      <w:r w:rsidRPr="00B207D5">
        <w:rPr>
          <w:rFonts w:ascii="Palatino Linotype" w:hAnsi="Palatino Linotype" w:cs="Helvetica"/>
          <w:b/>
          <w:bCs/>
          <w:color w:val="auto"/>
          <w:szCs w:val="20"/>
        </w:rPr>
        <w:t>Integrante da equipe de planejamento responsável pelas orientações gerais desta Matriz de Risco:</w:t>
      </w:r>
      <w:r w:rsidRPr="00B207D5">
        <w:rPr>
          <w:rFonts w:ascii="Palatino Linotype" w:hAnsi="Palatino Linotype" w:cs="Helvetica"/>
          <w:color w:val="auto"/>
          <w:szCs w:val="20"/>
        </w:rPr>
        <w:t xml:space="preserve"> Um membro-chave da equipe de planejamento desempenhou papel fundamental na orientação e coordenação desta Matriz de Risco</w:t>
      </w:r>
      <w:r w:rsidR="00D1364D" w:rsidRPr="00B207D5">
        <w:rPr>
          <w:rFonts w:ascii="Palatino Linotype" w:hAnsi="Palatino Linotype" w:cs="Helvetica"/>
          <w:color w:val="auto"/>
          <w:szCs w:val="20"/>
        </w:rPr>
        <w:t xml:space="preserve">. </w:t>
      </w:r>
      <w:r w:rsidRPr="00B207D5">
        <w:rPr>
          <w:rFonts w:ascii="Palatino Linotype" w:hAnsi="Palatino Linotype" w:cs="Helvetica"/>
          <w:color w:val="auto"/>
          <w:szCs w:val="20"/>
        </w:rPr>
        <w:t xml:space="preserve">Este integrante, detentor de conhecimentos abrangentes sobre aspectos operacionais e regulamentares pertinentes </w:t>
      </w:r>
      <w:r w:rsidR="006F3DED">
        <w:rPr>
          <w:rFonts w:ascii="Palatino Linotype" w:hAnsi="Palatino Linotype" w:cs="Helvetica"/>
          <w:color w:val="auto"/>
          <w:szCs w:val="20"/>
        </w:rPr>
        <w:t>a</w:t>
      </w:r>
      <w:r w:rsidR="00107C77">
        <w:rPr>
          <w:rFonts w:ascii="Palatino Linotype" w:hAnsi="Palatino Linotype" w:cs="Helvetica"/>
          <w:color w:val="auto"/>
          <w:szCs w:val="20"/>
        </w:rPr>
        <w:t>o</w:t>
      </w:r>
      <w:r w:rsidR="00C147D8" w:rsidRPr="00B207D5">
        <w:rPr>
          <w:rFonts w:ascii="Palatino Linotype" w:hAnsi="Palatino Linotype" w:cs="Helvetica"/>
          <w:bCs/>
          <w:color w:val="auto"/>
          <w:szCs w:val="20"/>
        </w:rPr>
        <w:t xml:space="preserve"> </w:t>
      </w:r>
      <w:r w:rsidR="006F3DED" w:rsidRPr="001B41F7">
        <w:rPr>
          <w:b/>
        </w:rPr>
        <w:t>registro de preços</w:t>
      </w:r>
      <w:r w:rsidR="006F3DED" w:rsidRPr="001B41F7">
        <w:t xml:space="preserve"> </w:t>
      </w:r>
      <w:r w:rsidR="006F3DED">
        <w:t xml:space="preserve">para futura </w:t>
      </w:r>
      <w:r w:rsidR="006F3DED" w:rsidRPr="00211CE1">
        <w:rPr>
          <w:bCs/>
        </w:rPr>
        <w:t xml:space="preserve">aquisição de abafador de ruído ajustável (protetor auricular tipo concha) infantil colorido, destinados ao atendimento dos estudantes com diagnóstico de transtorno do espectro autista </w:t>
      </w:r>
      <w:r w:rsidR="006F3DED">
        <w:rPr>
          <w:bCs/>
        </w:rPr>
        <w:t>“</w:t>
      </w:r>
      <w:r w:rsidR="006F3DED" w:rsidRPr="00211CE1">
        <w:rPr>
          <w:bCs/>
        </w:rPr>
        <w:t>TEA</w:t>
      </w:r>
      <w:r w:rsidR="006F3DED">
        <w:rPr>
          <w:bCs/>
        </w:rPr>
        <w:t>”</w:t>
      </w:r>
      <w:r w:rsidR="006F3DED" w:rsidRPr="00211CE1">
        <w:rPr>
          <w:bCs/>
        </w:rPr>
        <w:t xml:space="preserve"> da rede municipal de ensino)</w:t>
      </w:r>
      <w:r w:rsidR="00D1364D" w:rsidRPr="00B207D5">
        <w:rPr>
          <w:rFonts w:ascii="Palatino Linotype" w:hAnsi="Palatino Linotype" w:cs="Helvetica"/>
          <w:color w:val="auto"/>
          <w:szCs w:val="20"/>
        </w:rPr>
        <w:t>.</w:t>
      </w:r>
      <w:r w:rsidR="0077360B" w:rsidRPr="00B207D5">
        <w:rPr>
          <w:rFonts w:ascii="Palatino Linotype" w:hAnsi="Palatino Linotype" w:cs="Helvetica"/>
          <w:color w:val="auto"/>
          <w:szCs w:val="20"/>
        </w:rPr>
        <w:t xml:space="preserve"> </w:t>
      </w:r>
      <w:r w:rsidR="00D1364D" w:rsidRPr="00B207D5">
        <w:rPr>
          <w:rFonts w:ascii="Palatino Linotype" w:hAnsi="Palatino Linotype" w:cs="Helvetica"/>
          <w:color w:val="auto"/>
          <w:szCs w:val="20"/>
        </w:rPr>
        <w:t>O técnico foi</w:t>
      </w:r>
      <w:r w:rsidRPr="00B207D5">
        <w:rPr>
          <w:rFonts w:ascii="Palatino Linotype" w:hAnsi="Palatino Linotype" w:cs="Helvetica"/>
          <w:color w:val="auto"/>
          <w:szCs w:val="20"/>
        </w:rPr>
        <w:t xml:space="preserve"> responsável por fornecer as diretrizes gerais que orientaram a elaboração deste documento. Sua gestão e sua compreensão </w:t>
      </w:r>
      <w:r w:rsidRPr="00B207D5">
        <w:rPr>
          <w:rFonts w:ascii="Palatino Linotype" w:hAnsi="Palatino Linotype" w:cs="Helvetica"/>
          <w:color w:val="auto"/>
          <w:szCs w:val="20"/>
        </w:rPr>
        <w:lastRenderedPageBreak/>
        <w:t xml:space="preserve">aprofundada dos objetivos Secretaria Municipal </w:t>
      </w:r>
      <w:r w:rsidR="00222FEB" w:rsidRPr="00B207D5">
        <w:rPr>
          <w:rFonts w:ascii="Palatino Linotype" w:hAnsi="Palatino Linotype" w:cs="Helvetica"/>
          <w:color w:val="auto"/>
          <w:szCs w:val="20"/>
        </w:rPr>
        <w:t xml:space="preserve">de </w:t>
      </w:r>
      <w:r w:rsidR="006F3DED">
        <w:rPr>
          <w:rFonts w:ascii="Palatino Linotype" w:hAnsi="Palatino Linotype" w:cs="Helvetica"/>
          <w:color w:val="auto"/>
          <w:szCs w:val="20"/>
        </w:rPr>
        <w:t>Educação</w:t>
      </w:r>
      <w:r w:rsidR="00222FEB" w:rsidRPr="00B207D5">
        <w:rPr>
          <w:rFonts w:ascii="Palatino Linotype" w:hAnsi="Palatino Linotype" w:cs="Helvetica"/>
          <w:color w:val="auto"/>
          <w:szCs w:val="20"/>
        </w:rPr>
        <w:t xml:space="preserve"> de </w:t>
      </w:r>
      <w:r w:rsidRPr="00B207D5">
        <w:rPr>
          <w:rFonts w:ascii="Palatino Linotype" w:hAnsi="Palatino Linotype" w:cs="Helvetica"/>
          <w:color w:val="auto"/>
          <w:szCs w:val="20"/>
        </w:rPr>
        <w:t xml:space="preserve">Itabaiana/SE, garantiram que as orientações refletissem as necessidades específicas e a visão estratégica da </w:t>
      </w:r>
      <w:r w:rsidR="00222FEB" w:rsidRPr="00B207D5">
        <w:rPr>
          <w:rFonts w:ascii="Palatino Linotype" w:hAnsi="Palatino Linotype" w:cs="Helvetica"/>
          <w:color w:val="auto"/>
          <w:szCs w:val="20"/>
        </w:rPr>
        <w:t>Secretaria Municipal de</w:t>
      </w:r>
      <w:r w:rsidR="00107C77" w:rsidRPr="00B207D5">
        <w:rPr>
          <w:rFonts w:ascii="Palatino Linotype" w:hAnsi="Palatino Linotype" w:cs="Helvetica"/>
          <w:color w:val="auto"/>
          <w:szCs w:val="20"/>
        </w:rPr>
        <w:t xml:space="preserve"> </w:t>
      </w:r>
      <w:r w:rsidR="006F3DED">
        <w:rPr>
          <w:rFonts w:ascii="Palatino Linotype" w:hAnsi="Palatino Linotype" w:cs="Helvetica"/>
          <w:color w:val="auto"/>
          <w:szCs w:val="20"/>
        </w:rPr>
        <w:t>Educação</w:t>
      </w:r>
      <w:r w:rsidR="00222FEB" w:rsidRPr="00B207D5">
        <w:rPr>
          <w:rFonts w:ascii="Palatino Linotype" w:hAnsi="Palatino Linotype" w:cs="Helvetica"/>
          <w:color w:val="auto"/>
          <w:szCs w:val="20"/>
        </w:rPr>
        <w:t xml:space="preserve"> de </w:t>
      </w:r>
      <w:r w:rsidRPr="00B207D5">
        <w:rPr>
          <w:rFonts w:ascii="Palatino Linotype" w:hAnsi="Palatino Linotype" w:cs="Helvetica"/>
          <w:color w:val="auto"/>
          <w:szCs w:val="20"/>
        </w:rPr>
        <w:t>Itabaiana/SE.</w:t>
      </w:r>
    </w:p>
    <w:p w14:paraId="28832590" w14:textId="09CBD229" w:rsidR="00222FEB" w:rsidRDefault="00222FEB" w:rsidP="00222FEB">
      <w:pPr>
        <w:pStyle w:val="PargrafodaLista"/>
        <w:spacing w:line="360" w:lineRule="auto"/>
        <w:ind w:left="792" w:firstLine="0"/>
        <w:rPr>
          <w:rFonts w:ascii="Palatino Linotype" w:hAnsi="Palatino Linotype" w:cs="Helvetica"/>
          <w:bCs/>
          <w:color w:val="auto"/>
          <w:szCs w:val="20"/>
        </w:rPr>
      </w:pPr>
    </w:p>
    <w:p w14:paraId="6B4A28E3" w14:textId="170F7CEF" w:rsidR="00FF476E" w:rsidRDefault="00FF476E" w:rsidP="00222FEB">
      <w:pPr>
        <w:pStyle w:val="PargrafodaLista"/>
        <w:spacing w:line="360" w:lineRule="auto"/>
        <w:ind w:left="792" w:firstLine="0"/>
        <w:rPr>
          <w:rFonts w:ascii="Palatino Linotype" w:hAnsi="Palatino Linotype" w:cs="Helvetica"/>
          <w:bCs/>
          <w:color w:val="auto"/>
          <w:szCs w:val="20"/>
        </w:rPr>
      </w:pPr>
    </w:p>
    <w:p w14:paraId="1DFE3241" w14:textId="77777777" w:rsidR="00FF476E" w:rsidRPr="00FB245A" w:rsidRDefault="00FF476E" w:rsidP="00222FEB">
      <w:pPr>
        <w:pStyle w:val="PargrafodaLista"/>
        <w:spacing w:line="360" w:lineRule="auto"/>
        <w:ind w:left="792" w:firstLine="0"/>
        <w:rPr>
          <w:rFonts w:ascii="Palatino Linotype" w:hAnsi="Palatino Linotype" w:cs="Helvetica"/>
          <w:bCs/>
          <w:color w:val="auto"/>
          <w:szCs w:val="20"/>
        </w:rPr>
      </w:pPr>
    </w:p>
    <w:p w14:paraId="6B020A6E" w14:textId="77777777" w:rsidR="000016BC" w:rsidRPr="00FB245A" w:rsidRDefault="000016BC" w:rsidP="000016BC">
      <w:pPr>
        <w:spacing w:after="0" w:line="240" w:lineRule="auto"/>
        <w:jc w:val="center"/>
        <w:rPr>
          <w:rFonts w:ascii="Palatino Linotype" w:hAnsi="Palatino Linotype" w:cs="Helvetica"/>
          <w:sz w:val="20"/>
          <w:szCs w:val="20"/>
        </w:rPr>
      </w:pPr>
      <w:r w:rsidRPr="00FB245A">
        <w:rPr>
          <w:rFonts w:ascii="Palatino Linotype" w:hAnsi="Palatino Linotype" w:cs="Helvetica"/>
          <w:sz w:val="20"/>
          <w:szCs w:val="20"/>
        </w:rPr>
        <w:t>__________________________________</w:t>
      </w:r>
    </w:p>
    <w:p w14:paraId="13C50A47" w14:textId="00622411" w:rsidR="00222FEB" w:rsidRPr="00FB245A" w:rsidRDefault="006F3DED" w:rsidP="00222FEB">
      <w:pPr>
        <w:pStyle w:val="NormalWeb"/>
        <w:tabs>
          <w:tab w:val="center" w:pos="2127"/>
          <w:tab w:val="center" w:pos="6379"/>
        </w:tabs>
        <w:spacing w:before="0" w:beforeAutospacing="0" w:after="0" w:afterAutospacing="0"/>
        <w:jc w:val="center"/>
        <w:rPr>
          <w:rFonts w:ascii="Palatino Linotype" w:hAnsi="Palatino Linotype" w:cs="Helvetica"/>
          <w:b/>
          <w:szCs w:val="20"/>
        </w:rPr>
      </w:pPr>
      <w:r>
        <w:rPr>
          <w:rFonts w:ascii="Helvetica" w:hAnsi="Helvetica"/>
          <w:b/>
          <w:bCs/>
          <w:szCs w:val="20"/>
        </w:rPr>
        <w:t>Gardênia Menezes Martins</w:t>
      </w:r>
    </w:p>
    <w:p w14:paraId="4D223190" w14:textId="53EF7475" w:rsidR="000016BC" w:rsidRPr="00FB245A" w:rsidRDefault="00107C77" w:rsidP="000016BC">
      <w:pPr>
        <w:spacing w:after="0" w:line="240" w:lineRule="auto"/>
        <w:jc w:val="center"/>
        <w:rPr>
          <w:rFonts w:ascii="Palatino Linotype" w:hAnsi="Palatino Linotype" w:cs="Helvetica"/>
          <w:b/>
          <w:bCs/>
          <w:sz w:val="20"/>
          <w:szCs w:val="20"/>
        </w:rPr>
      </w:pPr>
      <w:r>
        <w:rPr>
          <w:rFonts w:ascii="Palatino Linotype" w:hAnsi="Palatino Linotype" w:cs="Helvetica"/>
          <w:b/>
          <w:bCs/>
          <w:sz w:val="20"/>
          <w:szCs w:val="20"/>
        </w:rPr>
        <w:t xml:space="preserve">Responsável </w:t>
      </w:r>
      <w:r w:rsidR="004D7549">
        <w:rPr>
          <w:rFonts w:ascii="Palatino Linotype" w:hAnsi="Palatino Linotype" w:cs="Helvetica"/>
          <w:b/>
          <w:bCs/>
          <w:sz w:val="20"/>
          <w:szCs w:val="20"/>
        </w:rPr>
        <w:t>técnico da equipe de planejamento</w:t>
      </w:r>
    </w:p>
    <w:p w14:paraId="13404458" w14:textId="77777777" w:rsidR="000016BC" w:rsidRPr="00D71CBD" w:rsidRDefault="000016BC">
      <w:pPr>
        <w:rPr>
          <w:rFonts w:ascii="Palatino Linotype" w:hAnsi="Palatino Linotype" w:cs="Helvetica"/>
          <w:sz w:val="20"/>
          <w:szCs w:val="20"/>
        </w:rPr>
      </w:pPr>
    </w:p>
    <w:sectPr w:rsidR="000016BC" w:rsidRPr="00D71CBD" w:rsidSect="000016BC">
      <w:headerReference w:type="default" r:id="rId8"/>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4B2F" w14:textId="77777777" w:rsidR="00EF74C8" w:rsidRDefault="00EF74C8" w:rsidP="000016BC">
      <w:pPr>
        <w:spacing w:after="0" w:line="240" w:lineRule="auto"/>
      </w:pPr>
      <w:r>
        <w:separator/>
      </w:r>
    </w:p>
  </w:endnote>
  <w:endnote w:type="continuationSeparator" w:id="0">
    <w:p w14:paraId="30BC778A" w14:textId="77777777" w:rsidR="00EF74C8" w:rsidRDefault="00EF74C8" w:rsidP="00001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FF86F" w14:textId="77777777" w:rsidR="00EF74C8" w:rsidRDefault="00EF74C8" w:rsidP="000016BC">
      <w:pPr>
        <w:spacing w:after="0" w:line="240" w:lineRule="auto"/>
      </w:pPr>
      <w:r>
        <w:separator/>
      </w:r>
    </w:p>
  </w:footnote>
  <w:footnote w:type="continuationSeparator" w:id="0">
    <w:p w14:paraId="4BDE4FDC" w14:textId="77777777" w:rsidR="00EF74C8" w:rsidRDefault="00EF74C8" w:rsidP="00001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1430C" w14:textId="77777777" w:rsidR="00683BB6" w:rsidRPr="00C020BC" w:rsidRDefault="00683BB6" w:rsidP="000016BC">
    <w:pPr>
      <w:pStyle w:val="Cabealho"/>
      <w:ind w:right="-1"/>
      <w:jc w:val="center"/>
      <w:rPr>
        <w:b/>
        <w:bCs/>
        <w:sz w:val="16"/>
        <w:szCs w:val="16"/>
      </w:rPr>
    </w:pPr>
    <w:r w:rsidRPr="00C020BC">
      <w:rPr>
        <w:rFonts w:ascii="Verdana" w:hAnsi="Verdana"/>
        <w:noProof/>
        <w:sz w:val="16"/>
        <w:szCs w:val="16"/>
        <w:lang w:eastAsia="pt-BR"/>
      </w:rPr>
      <w:drawing>
        <wp:inline distT="0" distB="0" distL="0" distR="0" wp14:anchorId="5B2F6775" wp14:editId="44A0E89E">
          <wp:extent cx="714375" cy="714375"/>
          <wp:effectExtent l="0" t="0" r="9525" b="9525"/>
          <wp:docPr id="21" name="Imagem 21" descr="Descrição: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88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0205D258" w14:textId="77777777" w:rsidR="00683BB6" w:rsidRPr="00C020BC" w:rsidRDefault="00683BB6" w:rsidP="000016BC">
    <w:pPr>
      <w:pStyle w:val="Cabealho"/>
      <w:ind w:right="-1"/>
      <w:jc w:val="center"/>
      <w:rPr>
        <w:b/>
        <w:bCs/>
        <w:sz w:val="16"/>
        <w:szCs w:val="16"/>
      </w:rPr>
    </w:pPr>
    <w:r w:rsidRPr="00C020BC">
      <w:rPr>
        <w:b/>
        <w:bCs/>
        <w:sz w:val="16"/>
        <w:szCs w:val="16"/>
      </w:rPr>
      <w:t>ESTADO DE SERGIPE</w:t>
    </w:r>
  </w:p>
  <w:p w14:paraId="3463292D" w14:textId="77777777" w:rsidR="00683BB6" w:rsidRPr="00C020BC" w:rsidRDefault="00683BB6" w:rsidP="000016BC">
    <w:pPr>
      <w:pStyle w:val="Cabealho"/>
      <w:ind w:right="-1"/>
      <w:jc w:val="center"/>
      <w:rPr>
        <w:b/>
        <w:bCs/>
        <w:sz w:val="16"/>
        <w:szCs w:val="16"/>
      </w:rPr>
    </w:pPr>
    <w:r w:rsidRPr="00C020BC">
      <w:rPr>
        <w:b/>
        <w:bCs/>
        <w:sz w:val="16"/>
        <w:szCs w:val="16"/>
      </w:rPr>
      <w:t>PREFEITURA DE ITABAIANA</w:t>
    </w:r>
  </w:p>
  <w:p w14:paraId="4185E062" w14:textId="77777777" w:rsidR="00683BB6" w:rsidRDefault="00683BB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BB1"/>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C577520"/>
    <w:multiLevelType w:val="hybridMultilevel"/>
    <w:tmpl w:val="0CE2A0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51E62EE5"/>
    <w:multiLevelType w:val="multilevel"/>
    <w:tmpl w:val="F35A4DA6"/>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0891339">
    <w:abstractNumId w:val="2"/>
  </w:num>
  <w:num w:numId="2" w16cid:durableId="689378934">
    <w:abstractNumId w:val="1"/>
  </w:num>
  <w:num w:numId="3" w16cid:durableId="299917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6BC"/>
    <w:rsid w:val="000016BC"/>
    <w:rsid w:val="00076804"/>
    <w:rsid w:val="0009742E"/>
    <w:rsid w:val="000B55FD"/>
    <w:rsid w:val="000C2BAA"/>
    <w:rsid w:val="000E4E4A"/>
    <w:rsid w:val="000F53B4"/>
    <w:rsid w:val="00107C77"/>
    <w:rsid w:val="001317B3"/>
    <w:rsid w:val="001509BC"/>
    <w:rsid w:val="00162BF0"/>
    <w:rsid w:val="001663A1"/>
    <w:rsid w:val="00173E9E"/>
    <w:rsid w:val="00174587"/>
    <w:rsid w:val="00182D32"/>
    <w:rsid w:val="001B2A17"/>
    <w:rsid w:val="001E7525"/>
    <w:rsid w:val="001F08F1"/>
    <w:rsid w:val="00222FEB"/>
    <w:rsid w:val="00224731"/>
    <w:rsid w:val="00242086"/>
    <w:rsid w:val="0025239D"/>
    <w:rsid w:val="00296D5B"/>
    <w:rsid w:val="002A155B"/>
    <w:rsid w:val="002C39FD"/>
    <w:rsid w:val="002F7CC9"/>
    <w:rsid w:val="0030599D"/>
    <w:rsid w:val="00310698"/>
    <w:rsid w:val="00312E50"/>
    <w:rsid w:val="00334240"/>
    <w:rsid w:val="00337BF8"/>
    <w:rsid w:val="00341437"/>
    <w:rsid w:val="00341C86"/>
    <w:rsid w:val="00372A29"/>
    <w:rsid w:val="00384544"/>
    <w:rsid w:val="003C072C"/>
    <w:rsid w:val="003C265B"/>
    <w:rsid w:val="003E4A1E"/>
    <w:rsid w:val="003F4CAE"/>
    <w:rsid w:val="003F7F79"/>
    <w:rsid w:val="00403849"/>
    <w:rsid w:val="004170A3"/>
    <w:rsid w:val="00431CD7"/>
    <w:rsid w:val="0043636F"/>
    <w:rsid w:val="004569CD"/>
    <w:rsid w:val="0045743E"/>
    <w:rsid w:val="0046130D"/>
    <w:rsid w:val="004756B2"/>
    <w:rsid w:val="004903D6"/>
    <w:rsid w:val="004D7549"/>
    <w:rsid w:val="004E5168"/>
    <w:rsid w:val="00512898"/>
    <w:rsid w:val="00525673"/>
    <w:rsid w:val="00543E33"/>
    <w:rsid w:val="005463BB"/>
    <w:rsid w:val="005507EB"/>
    <w:rsid w:val="005F13CB"/>
    <w:rsid w:val="005F4F9B"/>
    <w:rsid w:val="005F6531"/>
    <w:rsid w:val="006020BA"/>
    <w:rsid w:val="00615B0F"/>
    <w:rsid w:val="00621DAF"/>
    <w:rsid w:val="006326F5"/>
    <w:rsid w:val="00667FDB"/>
    <w:rsid w:val="00683BB6"/>
    <w:rsid w:val="006E18D4"/>
    <w:rsid w:val="006F18C6"/>
    <w:rsid w:val="006F3DED"/>
    <w:rsid w:val="00710559"/>
    <w:rsid w:val="0071588F"/>
    <w:rsid w:val="00723D87"/>
    <w:rsid w:val="00726A13"/>
    <w:rsid w:val="007445EC"/>
    <w:rsid w:val="00765651"/>
    <w:rsid w:val="0077360B"/>
    <w:rsid w:val="007A2A10"/>
    <w:rsid w:val="007A4BDC"/>
    <w:rsid w:val="007C5D90"/>
    <w:rsid w:val="007D2303"/>
    <w:rsid w:val="00821C37"/>
    <w:rsid w:val="0083334F"/>
    <w:rsid w:val="008638F0"/>
    <w:rsid w:val="00864B34"/>
    <w:rsid w:val="008B4175"/>
    <w:rsid w:val="008E291C"/>
    <w:rsid w:val="00901C13"/>
    <w:rsid w:val="00931431"/>
    <w:rsid w:val="009711D7"/>
    <w:rsid w:val="00996A0E"/>
    <w:rsid w:val="00996F76"/>
    <w:rsid w:val="009A24E6"/>
    <w:rsid w:val="00A25BA7"/>
    <w:rsid w:val="00A745E6"/>
    <w:rsid w:val="00A8752C"/>
    <w:rsid w:val="00A90B6F"/>
    <w:rsid w:val="00A96448"/>
    <w:rsid w:val="00A97F1A"/>
    <w:rsid w:val="00AA37F0"/>
    <w:rsid w:val="00AC2E9E"/>
    <w:rsid w:val="00AD2D54"/>
    <w:rsid w:val="00AF3B57"/>
    <w:rsid w:val="00B15BDA"/>
    <w:rsid w:val="00B165AB"/>
    <w:rsid w:val="00B207D5"/>
    <w:rsid w:val="00B255EC"/>
    <w:rsid w:val="00B359D5"/>
    <w:rsid w:val="00B870D1"/>
    <w:rsid w:val="00B92619"/>
    <w:rsid w:val="00BD2F59"/>
    <w:rsid w:val="00BD4F13"/>
    <w:rsid w:val="00BD589D"/>
    <w:rsid w:val="00BF7966"/>
    <w:rsid w:val="00C147D8"/>
    <w:rsid w:val="00C245B5"/>
    <w:rsid w:val="00C31892"/>
    <w:rsid w:val="00C4591C"/>
    <w:rsid w:val="00C8223A"/>
    <w:rsid w:val="00C87AAE"/>
    <w:rsid w:val="00CA0433"/>
    <w:rsid w:val="00CA6C31"/>
    <w:rsid w:val="00CE7871"/>
    <w:rsid w:val="00D1364D"/>
    <w:rsid w:val="00D419FA"/>
    <w:rsid w:val="00D44ADD"/>
    <w:rsid w:val="00D510C7"/>
    <w:rsid w:val="00D64403"/>
    <w:rsid w:val="00D71CBD"/>
    <w:rsid w:val="00D77AE9"/>
    <w:rsid w:val="00D944CA"/>
    <w:rsid w:val="00DB04FD"/>
    <w:rsid w:val="00DC3E5C"/>
    <w:rsid w:val="00DC441B"/>
    <w:rsid w:val="00DC4B4C"/>
    <w:rsid w:val="00E455B0"/>
    <w:rsid w:val="00EA506B"/>
    <w:rsid w:val="00EF74C8"/>
    <w:rsid w:val="00F01355"/>
    <w:rsid w:val="00F20F1F"/>
    <w:rsid w:val="00F35859"/>
    <w:rsid w:val="00F432EC"/>
    <w:rsid w:val="00F454E4"/>
    <w:rsid w:val="00F6057E"/>
    <w:rsid w:val="00F613F2"/>
    <w:rsid w:val="00F742BA"/>
    <w:rsid w:val="00F74E73"/>
    <w:rsid w:val="00FA36CD"/>
    <w:rsid w:val="00FB245A"/>
    <w:rsid w:val="00FC119A"/>
    <w:rsid w:val="00FD3232"/>
    <w:rsid w:val="00FF4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98366"/>
  <w15:chartTrackingRefBased/>
  <w15:docId w15:val="{904A3479-91DF-4937-9D99-12506533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898"/>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
    <w:basedOn w:val="Normal"/>
    <w:link w:val="CabealhoChar"/>
    <w:unhideWhenUsed/>
    <w:rsid w:val="000016BC"/>
    <w:pPr>
      <w:tabs>
        <w:tab w:val="center" w:pos="4252"/>
        <w:tab w:val="right" w:pos="8504"/>
      </w:tabs>
      <w:spacing w:after="0" w:line="240" w:lineRule="auto"/>
    </w:pPr>
  </w:style>
  <w:style w:type="character" w:customStyle="1" w:styleId="CabealhoChar">
    <w:name w:val="Cabeçalho Char"/>
    <w:aliases w:val="Cabeçalho superior Char"/>
    <w:basedOn w:val="Fontepargpadro"/>
    <w:link w:val="Cabealho"/>
    <w:rsid w:val="000016BC"/>
  </w:style>
  <w:style w:type="paragraph" w:styleId="Rodap">
    <w:name w:val="footer"/>
    <w:basedOn w:val="Normal"/>
    <w:link w:val="RodapChar"/>
    <w:uiPriority w:val="99"/>
    <w:unhideWhenUsed/>
    <w:rsid w:val="000016BC"/>
    <w:pPr>
      <w:tabs>
        <w:tab w:val="center" w:pos="4252"/>
        <w:tab w:val="right" w:pos="8504"/>
      </w:tabs>
      <w:spacing w:after="0" w:line="240" w:lineRule="auto"/>
    </w:pPr>
  </w:style>
  <w:style w:type="character" w:customStyle="1" w:styleId="RodapChar">
    <w:name w:val="Rodapé Char"/>
    <w:basedOn w:val="Fontepargpadro"/>
    <w:link w:val="Rodap"/>
    <w:uiPriority w:val="99"/>
    <w:rsid w:val="000016BC"/>
  </w:style>
  <w:style w:type="paragraph" w:styleId="PargrafodaLista">
    <w:name w:val="List Paragraph"/>
    <w:aliases w:val="Texto"/>
    <w:basedOn w:val="Normal"/>
    <w:link w:val="PargrafodaListaChar"/>
    <w:uiPriority w:val="34"/>
    <w:qFormat/>
    <w:rsid w:val="000016BC"/>
    <w:pPr>
      <w:spacing w:after="235" w:line="250" w:lineRule="auto"/>
      <w:ind w:left="720" w:right="344" w:firstLine="4"/>
      <w:contextualSpacing/>
      <w:jc w:val="both"/>
    </w:pPr>
    <w:rPr>
      <w:rFonts w:ascii="Calibri" w:eastAsia="Calibri" w:hAnsi="Calibri" w:cs="Calibri"/>
      <w:color w:val="000000"/>
      <w:sz w:val="20"/>
      <w:lang w:eastAsia="pt-BR"/>
    </w:rPr>
  </w:style>
  <w:style w:type="character" w:customStyle="1" w:styleId="PargrafodaListaChar">
    <w:name w:val="Parágrafo da Lista Char"/>
    <w:aliases w:val="Texto Char"/>
    <w:link w:val="PargrafodaLista"/>
    <w:uiPriority w:val="34"/>
    <w:locked/>
    <w:rsid w:val="000016BC"/>
    <w:rPr>
      <w:rFonts w:ascii="Calibri" w:eastAsia="Calibri" w:hAnsi="Calibri" w:cs="Calibri"/>
      <w:color w:val="000000"/>
      <w:sz w:val="20"/>
      <w:lang w:eastAsia="pt-BR"/>
    </w:rPr>
  </w:style>
  <w:style w:type="paragraph" w:styleId="NormalWeb">
    <w:name w:val="Normal (Web)"/>
    <w:basedOn w:val="Normal"/>
    <w:uiPriority w:val="99"/>
    <w:rsid w:val="000016BC"/>
    <w:pPr>
      <w:spacing w:before="100" w:beforeAutospacing="1" w:after="100" w:afterAutospacing="1" w:line="240" w:lineRule="auto"/>
    </w:pPr>
    <w:rPr>
      <w:rFonts w:ascii="Times New Roman" w:eastAsia="Times New Roman" w:hAnsi="Times New Roman" w:cs="Times New Roman"/>
      <w:sz w:val="20"/>
      <w:szCs w:val="24"/>
      <w:lang w:eastAsia="pt-BR"/>
    </w:rPr>
  </w:style>
  <w:style w:type="paragraph" w:customStyle="1" w:styleId="text-left">
    <w:name w:val="text-left"/>
    <w:basedOn w:val="Normal"/>
    <w:rsid w:val="000016B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iPriority w:val="99"/>
    <w:semiHidden/>
    <w:unhideWhenUsed/>
    <w:rsid w:val="00D1364D"/>
    <w:rPr>
      <w:sz w:val="16"/>
      <w:szCs w:val="16"/>
    </w:rPr>
  </w:style>
  <w:style w:type="paragraph" w:styleId="Textodecomentrio">
    <w:name w:val="annotation text"/>
    <w:basedOn w:val="Normal"/>
    <w:link w:val="TextodecomentrioChar"/>
    <w:uiPriority w:val="99"/>
    <w:semiHidden/>
    <w:unhideWhenUsed/>
    <w:rsid w:val="00D1364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D1364D"/>
    <w:rPr>
      <w:sz w:val="20"/>
      <w:szCs w:val="20"/>
    </w:rPr>
  </w:style>
  <w:style w:type="paragraph" w:styleId="Assuntodocomentrio">
    <w:name w:val="annotation subject"/>
    <w:basedOn w:val="Textodecomentrio"/>
    <w:next w:val="Textodecomentrio"/>
    <w:link w:val="AssuntodocomentrioChar"/>
    <w:uiPriority w:val="99"/>
    <w:semiHidden/>
    <w:unhideWhenUsed/>
    <w:rsid w:val="00D1364D"/>
    <w:rPr>
      <w:b/>
      <w:bCs/>
    </w:rPr>
  </w:style>
  <w:style w:type="character" w:customStyle="1" w:styleId="AssuntodocomentrioChar">
    <w:name w:val="Assunto do comentário Char"/>
    <w:basedOn w:val="TextodecomentrioChar"/>
    <w:link w:val="Assuntodocomentrio"/>
    <w:uiPriority w:val="99"/>
    <w:semiHidden/>
    <w:rsid w:val="00D1364D"/>
    <w:rPr>
      <w:b/>
      <w:bCs/>
      <w:sz w:val="20"/>
      <w:szCs w:val="20"/>
    </w:rPr>
  </w:style>
  <w:style w:type="character" w:styleId="nfase">
    <w:name w:val="Emphasis"/>
    <w:basedOn w:val="Fontepargpadro"/>
    <w:uiPriority w:val="20"/>
    <w:qFormat/>
    <w:rsid w:val="007445EC"/>
    <w:rPr>
      <w:i/>
      <w:iCs/>
    </w:rPr>
  </w:style>
  <w:style w:type="paragraph" w:styleId="Textodebalo">
    <w:name w:val="Balloon Text"/>
    <w:basedOn w:val="Normal"/>
    <w:link w:val="TextodebaloChar"/>
    <w:uiPriority w:val="99"/>
    <w:semiHidden/>
    <w:unhideWhenUsed/>
    <w:rsid w:val="00A745E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745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AC032-32C3-4C49-9612-1CC767C6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56</Pages>
  <Words>6639</Words>
  <Characters>35855</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Jhonatas Lima</dc:creator>
  <cp:keywords/>
  <dc:description/>
  <cp:lastModifiedBy>Licitacao214</cp:lastModifiedBy>
  <cp:revision>27</cp:revision>
  <cp:lastPrinted>2025-06-10T13:28:00Z</cp:lastPrinted>
  <dcterms:created xsi:type="dcterms:W3CDTF">2025-01-28T14:20:00Z</dcterms:created>
  <dcterms:modified xsi:type="dcterms:W3CDTF">2026-06-16T13:32:00Z</dcterms:modified>
</cp:coreProperties>
</file>